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01" w:rsidRPr="004E4501" w:rsidRDefault="004E4501" w:rsidP="004E4501">
      <w:pPr>
        <w:bidi w:val="0"/>
        <w:spacing w:before="100" w:beforeAutospacing="1" w:after="100" w:afterAutospacing="1" w:line="272" w:lineRule="atLeast"/>
        <w:outlineLvl w:val="1"/>
        <w:rPr>
          <w:rFonts w:ascii="Arial" w:hAnsi="Arial" w:cs="Arial"/>
          <w:b/>
          <w:bCs/>
          <w:color w:val="E3120B"/>
          <w:sz w:val="22"/>
          <w:szCs w:val="22"/>
          <w:lang/>
        </w:rPr>
      </w:pPr>
      <w:r w:rsidRPr="004E4501">
        <w:rPr>
          <w:rFonts w:ascii="Arial" w:hAnsi="Arial" w:cs="Arial"/>
          <w:b/>
          <w:bCs/>
          <w:color w:val="E3120B"/>
          <w:sz w:val="22"/>
          <w:szCs w:val="22"/>
          <w:lang/>
        </w:rPr>
        <w:t>The Lehman anniversary</w:t>
      </w:r>
    </w:p>
    <w:p w:rsidR="004E4501" w:rsidRPr="004E4501" w:rsidRDefault="004E4501" w:rsidP="004E4501">
      <w:pPr>
        <w:bidi w:val="0"/>
        <w:spacing w:before="100" w:beforeAutospacing="1" w:after="100" w:afterAutospacing="1" w:line="217" w:lineRule="atLeast"/>
        <w:outlineLvl w:val="0"/>
        <w:rPr>
          <w:rFonts w:ascii="Arial" w:hAnsi="Arial" w:cs="Arial"/>
          <w:b/>
          <w:bCs/>
          <w:color w:val="4A4A4A"/>
          <w:kern w:val="36"/>
          <w:sz w:val="44"/>
          <w:szCs w:val="44"/>
          <w:lang/>
        </w:rPr>
      </w:pPr>
      <w:r w:rsidRPr="004E4501">
        <w:rPr>
          <w:rFonts w:ascii="Arial" w:hAnsi="Arial" w:cs="Arial"/>
          <w:b/>
          <w:bCs/>
          <w:color w:val="4A4A4A"/>
          <w:kern w:val="36"/>
          <w:sz w:val="44"/>
          <w:szCs w:val="44"/>
          <w:lang/>
        </w:rPr>
        <w:t>Five years in charts</w:t>
      </w:r>
    </w:p>
    <w:p w:rsidR="004E4501" w:rsidRPr="004E4501" w:rsidRDefault="004E4501" w:rsidP="004E4501">
      <w:pPr>
        <w:bidi w:val="0"/>
        <w:spacing w:line="217" w:lineRule="atLeast"/>
        <w:rPr>
          <w:rFonts w:ascii="Arial" w:hAnsi="Arial" w:cs="Arial"/>
          <w:color w:val="4A4A4A"/>
          <w:sz w:val="18"/>
          <w:szCs w:val="18"/>
          <w:lang/>
        </w:rPr>
      </w:pPr>
    </w:p>
    <w:p w:rsidR="004E4501" w:rsidRDefault="00535813" w:rsidP="004E4501">
      <w:pPr>
        <w:bidi w:val="0"/>
        <w:spacing w:before="100" w:beforeAutospacing="1" w:after="100" w:afterAutospacing="1" w:line="312" w:lineRule="atLeast"/>
        <w:rPr>
          <w:rFonts w:ascii="Arial" w:hAnsi="Arial" w:cs="Arial"/>
          <w:color w:val="4A4A4A"/>
          <w:sz w:val="20"/>
          <w:szCs w:val="20"/>
        </w:rPr>
      </w:pPr>
      <w:r>
        <w:rPr>
          <w:rFonts w:ascii="Arial" w:hAnsi="Arial" w:cs="Arial"/>
          <w:noProof/>
          <w:color w:val="4A4A4A"/>
          <w:sz w:val="20"/>
          <w:szCs w:val="20"/>
        </w:rPr>
        <w:drawing>
          <wp:inline distT="0" distB="0" distL="0" distR="0">
            <wp:extent cx="4831080" cy="7522210"/>
            <wp:effectExtent l="19050" t="0" r="7620" b="0"/>
            <wp:docPr id="1" name="Picture 1" descr="20130914_FNC384_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0914_FNC384_119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752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501" w:rsidRDefault="004E4501" w:rsidP="001B437D">
      <w:pPr>
        <w:bidi w:val="0"/>
        <w:spacing w:before="100" w:beforeAutospacing="1" w:after="100" w:afterAutospacing="1" w:line="312" w:lineRule="atLeast"/>
        <w:rPr>
          <w:rFonts w:ascii="Arial" w:hAnsi="Arial" w:cs="Arial"/>
          <w:color w:val="4A4A4A"/>
          <w:sz w:val="20"/>
          <w:szCs w:val="20"/>
          <w:lang/>
        </w:rPr>
      </w:pPr>
      <w:r w:rsidRPr="004E4501">
        <w:rPr>
          <w:rFonts w:ascii="Arial" w:hAnsi="Arial" w:cs="Arial"/>
          <w:color w:val="4A4A4A"/>
          <w:sz w:val="20"/>
          <w:szCs w:val="20"/>
          <w:lang/>
        </w:rPr>
        <w:lastRenderedPageBreak/>
        <w:t>The world of banking has changed dramatically</w:t>
      </w:r>
      <w:r w:rsidRPr="001B437D">
        <w:rPr>
          <w:rFonts w:ascii="Arial" w:hAnsi="Arial" w:cs="Arial"/>
          <w:b/>
          <w:bCs/>
          <w:i/>
          <w:iCs/>
          <w:color w:val="E36C0A"/>
          <w:sz w:val="20"/>
          <w:szCs w:val="20"/>
          <w:lang/>
        </w:rPr>
        <w:t>, if not radically,</w:t>
      </w:r>
      <w:r w:rsidRPr="004E4501">
        <w:rPr>
          <w:rFonts w:ascii="Arial" w:hAnsi="Arial" w:cs="Arial"/>
          <w:color w:val="4A4A4A"/>
          <w:sz w:val="20"/>
          <w:szCs w:val="20"/>
          <w:lang/>
        </w:rPr>
        <w:t xml:space="preserve"> in the five years since September 15th 2008, the day Lehman Brothers </w:t>
      </w:r>
      <w:r w:rsidRPr="001B437D">
        <w:rPr>
          <w:rFonts w:ascii="Arial" w:hAnsi="Arial" w:cs="Arial"/>
          <w:color w:val="548DD4"/>
          <w:sz w:val="20"/>
          <w:szCs w:val="20"/>
          <w:lang/>
        </w:rPr>
        <w:t>went bust</w:t>
      </w:r>
      <w:r w:rsidRPr="004E4501">
        <w:rPr>
          <w:rFonts w:ascii="Arial" w:hAnsi="Arial" w:cs="Arial"/>
          <w:color w:val="4A4A4A"/>
          <w:sz w:val="20"/>
          <w:szCs w:val="20"/>
          <w:lang/>
        </w:rPr>
        <w:t xml:space="preserve">. American and European banks used to dominate the list of the world’s biggest banks (see chart 1); the Chinese have since scaled the charts. The balance-sheets of Europe’s behemoths </w:t>
      </w:r>
      <w:r w:rsidRPr="001B437D">
        <w:rPr>
          <w:rFonts w:ascii="Arial" w:hAnsi="Arial" w:cs="Arial"/>
          <w:b/>
          <w:bCs/>
          <w:i/>
          <w:iCs/>
          <w:color w:val="E36C0A"/>
          <w:sz w:val="20"/>
          <w:szCs w:val="20"/>
          <w:lang/>
        </w:rPr>
        <w:t>have got quite a bit smaller</w:t>
      </w:r>
      <w:r w:rsidRPr="004E4501">
        <w:rPr>
          <w:rFonts w:ascii="Arial" w:hAnsi="Arial" w:cs="Arial"/>
          <w:color w:val="4A4A4A"/>
          <w:sz w:val="20"/>
          <w:szCs w:val="20"/>
          <w:lang/>
        </w:rPr>
        <w:t xml:space="preserve"> (chart 2); consolidation has made America’s giants bigger than ever. Western banks are generating much lower returns on equity than they did in the years before the crisis (chart 3), </w:t>
      </w:r>
      <w:r w:rsidRPr="001B437D">
        <w:rPr>
          <w:rFonts w:ascii="Arial" w:hAnsi="Arial" w:cs="Arial"/>
          <w:b/>
          <w:bCs/>
          <w:color w:val="548DD4"/>
          <w:sz w:val="20"/>
          <w:szCs w:val="20"/>
          <w:lang/>
        </w:rPr>
        <w:t>in part</w:t>
      </w:r>
      <w:r w:rsidRPr="004E4501">
        <w:rPr>
          <w:rFonts w:ascii="Arial" w:hAnsi="Arial" w:cs="Arial"/>
          <w:color w:val="4A4A4A"/>
          <w:sz w:val="20"/>
          <w:szCs w:val="20"/>
          <w:lang/>
        </w:rPr>
        <w:t xml:space="preserve"> because the industry is being forced to fund itself with higher levels of equity than in the past (chart 4). So cost-cutting is much more important than it was: compensation ratios at investment banks </w:t>
      </w:r>
      <w:r w:rsidRPr="001B437D">
        <w:rPr>
          <w:rFonts w:ascii="Arial" w:hAnsi="Arial" w:cs="Arial"/>
          <w:b/>
          <w:bCs/>
          <w:color w:val="E36C0A"/>
          <w:sz w:val="20"/>
          <w:szCs w:val="20"/>
          <w:lang/>
        </w:rPr>
        <w:t xml:space="preserve">have fallen </w:t>
      </w:r>
      <w:r w:rsidR="001B437D" w:rsidRPr="001B437D">
        <w:rPr>
          <w:rFonts w:ascii="Arial" w:hAnsi="Arial" w:cs="Arial"/>
          <w:b/>
          <w:bCs/>
          <w:color w:val="E36C0A"/>
          <w:sz w:val="20"/>
          <w:szCs w:val="20"/>
          <w:lang/>
        </w:rPr>
        <w:t>considerably</w:t>
      </w:r>
      <w:r w:rsidR="001B437D">
        <w:rPr>
          <w:rFonts w:ascii="Arial" w:hAnsi="Arial" w:cs="Arial"/>
          <w:color w:val="4A4A4A"/>
          <w:sz w:val="20"/>
          <w:szCs w:val="20"/>
          <w:lang/>
        </w:rPr>
        <w:t xml:space="preserve"> (</w:t>
      </w:r>
      <w:r w:rsidRPr="004E4501">
        <w:rPr>
          <w:rFonts w:ascii="Arial" w:hAnsi="Arial" w:cs="Arial"/>
          <w:color w:val="4A4A4A"/>
          <w:sz w:val="20"/>
          <w:szCs w:val="20"/>
          <w:lang/>
        </w:rPr>
        <w:t xml:space="preserve">chart 5). But those who want a complete reshaping of finance can still argue that change has not gone far enough: more people work in finance in London in 2013 </w:t>
      </w:r>
      <w:r w:rsidRPr="001B437D">
        <w:rPr>
          <w:rFonts w:ascii="Arial" w:hAnsi="Arial" w:cs="Arial"/>
          <w:b/>
          <w:bCs/>
          <w:color w:val="548DD4"/>
          <w:sz w:val="20"/>
          <w:szCs w:val="20"/>
          <w:lang/>
        </w:rPr>
        <w:t>than did</w:t>
      </w:r>
      <w:r w:rsidRPr="004E4501">
        <w:rPr>
          <w:rFonts w:ascii="Arial" w:hAnsi="Arial" w:cs="Arial"/>
          <w:color w:val="4A4A4A"/>
          <w:sz w:val="20"/>
          <w:szCs w:val="20"/>
          <w:lang/>
        </w:rPr>
        <w:t xml:space="preserve"> in December 2007 (chart 6).</w:t>
      </w:r>
    </w:p>
    <w:p w:rsidR="001B437D" w:rsidRPr="001B437D" w:rsidRDefault="001B437D" w:rsidP="001B437D">
      <w:pPr>
        <w:bidi w:val="0"/>
        <w:spacing w:before="100" w:beforeAutospacing="1" w:after="100" w:afterAutospacing="1" w:line="312" w:lineRule="atLeast"/>
        <w:rPr>
          <w:rFonts w:ascii="Arial" w:hAnsi="Arial" w:cs="Arial"/>
          <w:b/>
          <w:bCs/>
          <w:i/>
          <w:iCs/>
          <w:color w:val="548DD4"/>
          <w:sz w:val="20"/>
          <w:szCs w:val="20"/>
          <w:lang/>
        </w:rPr>
      </w:pPr>
      <w:r w:rsidRPr="001B437D">
        <w:rPr>
          <w:rFonts w:ascii="Arial" w:hAnsi="Arial" w:cs="Arial"/>
          <w:b/>
          <w:bCs/>
          <w:i/>
          <w:iCs/>
          <w:color w:val="548DD4"/>
          <w:sz w:val="20"/>
          <w:szCs w:val="20"/>
          <w:lang/>
        </w:rPr>
        <w:t>Comment:</w:t>
      </w:r>
    </w:p>
    <w:p w:rsidR="001B437D" w:rsidRPr="001B437D" w:rsidRDefault="001B437D" w:rsidP="001B437D">
      <w:pPr>
        <w:bidi w:val="0"/>
        <w:spacing w:before="100" w:beforeAutospacing="1" w:after="100" w:afterAutospacing="1" w:line="312" w:lineRule="atLeast"/>
        <w:rPr>
          <w:rFonts w:ascii="Arial" w:hAnsi="Arial" w:cs="Arial"/>
          <w:b/>
          <w:bCs/>
          <w:i/>
          <w:iCs/>
          <w:color w:val="548DD4"/>
          <w:sz w:val="20"/>
          <w:szCs w:val="20"/>
          <w:lang/>
        </w:rPr>
      </w:pPr>
      <w:r w:rsidRPr="001B437D">
        <w:rPr>
          <w:rFonts w:ascii="Arial" w:hAnsi="Arial" w:cs="Arial"/>
          <w:b/>
          <w:bCs/>
          <w:i/>
          <w:iCs/>
          <w:color w:val="548DD4"/>
          <w:sz w:val="20"/>
          <w:szCs w:val="20"/>
          <w:lang/>
        </w:rPr>
        <w:t>Pay exclusive attention to the differences between "dramatically" and "radically" in business data description; they concentrate on the "volume" and "speed" respectively.</w:t>
      </w:r>
    </w:p>
    <w:p w:rsidR="009800FE" w:rsidRDefault="009800FE" w:rsidP="004E4501">
      <w:pPr>
        <w:jc w:val="right"/>
        <w:rPr>
          <w:rFonts w:hint="cs"/>
        </w:rPr>
      </w:pPr>
    </w:p>
    <w:sectPr w:rsidR="009800FE" w:rsidSect="009800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76E4"/>
    <w:multiLevelType w:val="multilevel"/>
    <w:tmpl w:val="DBD6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compat/>
  <w:rsids>
    <w:rsidRoot w:val="004E4501"/>
    <w:rsid w:val="001B437D"/>
    <w:rsid w:val="004E4501"/>
    <w:rsid w:val="00535813"/>
    <w:rsid w:val="0098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4E450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4E4501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4E4501"/>
    <w:rPr>
      <w:strike w:val="0"/>
      <w:dstrike w:val="0"/>
      <w:color w:val="4A4A4A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25923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67254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97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3113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Lehman anniversary</vt:lpstr>
    </vt:vector>
  </TitlesOfParts>
  <Company>ikco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Lehman anniversary</dc:title>
  <dc:creator>90119815</dc:creator>
  <cp:lastModifiedBy>Kazem</cp:lastModifiedBy>
  <cp:revision>2</cp:revision>
  <dcterms:created xsi:type="dcterms:W3CDTF">2013-09-19T12:53:00Z</dcterms:created>
  <dcterms:modified xsi:type="dcterms:W3CDTF">2013-09-19T12:53:00Z</dcterms:modified>
</cp:coreProperties>
</file>