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31" w:rsidRPr="00D03B85" w:rsidRDefault="00591431" w:rsidP="00591431">
      <w:pPr>
        <w:bidi w:val="0"/>
        <w:spacing w:before="100" w:beforeAutospacing="1" w:after="100" w:afterAutospacing="1" w:line="240" w:lineRule="atLeast"/>
        <w:outlineLvl w:val="2"/>
        <w:rPr>
          <w:rFonts w:ascii="Arial" w:hAnsi="Arial" w:cs="Arial"/>
          <w:color w:val="4A4A4A"/>
          <w:sz w:val="72"/>
          <w:szCs w:val="72"/>
          <w:lang/>
        </w:rPr>
      </w:pPr>
      <w:r w:rsidRPr="00D03B85">
        <w:rPr>
          <w:rFonts w:ascii="Arial" w:hAnsi="Arial" w:cs="Arial"/>
          <w:color w:val="4A4A4A"/>
          <w:sz w:val="72"/>
          <w:szCs w:val="72"/>
          <w:lang/>
        </w:rPr>
        <w:t xml:space="preserve">Starved for cash </w:t>
      </w:r>
    </w:p>
    <w:p w:rsidR="00591431" w:rsidRDefault="00591431" w:rsidP="00591431">
      <w:pPr>
        <w:bidi w:val="0"/>
        <w:spacing w:line="240" w:lineRule="atLeast"/>
        <w:rPr>
          <w:rFonts w:ascii="Arial" w:hAnsi="Arial" w:cs="Arial"/>
          <w:color w:val="4A4A4A"/>
          <w:sz w:val="21"/>
          <w:szCs w:val="21"/>
          <w:lang/>
        </w:rPr>
      </w:pPr>
    </w:p>
    <w:p w:rsidR="00591431" w:rsidRPr="00591431" w:rsidRDefault="00D03B85" w:rsidP="00591431">
      <w:pPr>
        <w:bidi w:val="0"/>
        <w:spacing w:line="240" w:lineRule="atLeast"/>
        <w:rPr>
          <w:rFonts w:ascii="Arial" w:hAnsi="Arial" w:cs="Arial"/>
          <w:color w:val="4A4A4A"/>
          <w:sz w:val="20"/>
          <w:szCs w:val="20"/>
          <w:lang/>
        </w:rPr>
      </w:pPr>
      <w:r>
        <w:rPr>
          <w:rFonts w:ascii="Arial" w:hAnsi="Arial" w:cs="Arial"/>
          <w:noProof/>
          <w:color w:val="4A4A4A"/>
          <w:sz w:val="21"/>
          <w:szCs w:val="21"/>
        </w:rPr>
        <w:drawing>
          <wp:inline distT="0" distB="0" distL="0" distR="0">
            <wp:extent cx="4831080" cy="4218305"/>
            <wp:effectExtent l="19050" t="0" r="7620" b="0"/>
            <wp:docPr id="1" name="Picture 1" descr="D:\20130928_gdm973_119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30928_gdm973_1190_0.png"/>
                    <pic:cNvPicPr>
                      <a:picLocks noChangeAspect="1" noChangeArrowheads="1"/>
                    </pic:cNvPicPr>
                  </pic:nvPicPr>
                  <pic:blipFill>
                    <a:blip r:embed="rId5"/>
                    <a:srcRect/>
                    <a:stretch>
                      <a:fillRect/>
                    </a:stretch>
                  </pic:blipFill>
                  <pic:spPr bwMode="auto">
                    <a:xfrm>
                      <a:off x="0" y="0"/>
                      <a:ext cx="4831080" cy="4218305"/>
                    </a:xfrm>
                    <a:prstGeom prst="rect">
                      <a:avLst/>
                    </a:prstGeom>
                    <a:noFill/>
                    <a:ln w="9525">
                      <a:noFill/>
                      <a:miter lim="800000"/>
                      <a:headEnd/>
                      <a:tailEnd/>
                    </a:ln>
                  </pic:spPr>
                </pic:pic>
              </a:graphicData>
            </a:graphic>
          </wp:inline>
        </w:drawing>
      </w:r>
    </w:p>
    <w:p w:rsidR="00591431" w:rsidRPr="00D03B85" w:rsidRDefault="00591431" w:rsidP="00591431">
      <w:pPr>
        <w:bidi w:val="0"/>
        <w:spacing w:before="100" w:beforeAutospacing="1" w:after="100" w:afterAutospacing="1" w:line="345" w:lineRule="atLeast"/>
        <w:rPr>
          <w:rFonts w:ascii="Arial" w:hAnsi="Arial" w:cs="Arial"/>
          <w:i/>
          <w:iCs/>
          <w:color w:val="984806" w:themeColor="accent6" w:themeShade="80"/>
          <w:sz w:val="28"/>
          <w:szCs w:val="28"/>
          <w:lang/>
        </w:rPr>
      </w:pPr>
      <w:r w:rsidRPr="00D03B85">
        <w:rPr>
          <w:rFonts w:ascii="Arial" w:hAnsi="Arial" w:cs="Arial"/>
          <w:b/>
          <w:bCs/>
          <w:i/>
          <w:iCs/>
          <w:color w:val="984806" w:themeColor="accent6" w:themeShade="80"/>
          <w:sz w:val="28"/>
          <w:szCs w:val="28"/>
          <w:lang/>
        </w:rPr>
        <w:t>The more poor countries spend, the more they get</w:t>
      </w:r>
    </w:p>
    <w:p w:rsidR="00591431" w:rsidRPr="00591431" w:rsidRDefault="00591431" w:rsidP="00591431">
      <w:pPr>
        <w:bidi w:val="0"/>
        <w:spacing w:before="100" w:beforeAutospacing="1" w:after="100" w:afterAutospacing="1" w:line="345" w:lineRule="atLeast"/>
        <w:rPr>
          <w:rFonts w:ascii="Arial" w:hAnsi="Arial" w:cs="Arial"/>
          <w:color w:val="4A4A4A"/>
          <w:sz w:val="23"/>
          <w:szCs w:val="23"/>
          <w:lang/>
        </w:rPr>
      </w:pPr>
      <w:r w:rsidRPr="00591431">
        <w:rPr>
          <w:rFonts w:ascii="Arial" w:hAnsi="Arial" w:cs="Arial"/>
          <w:color w:val="4A4A4A"/>
          <w:sz w:val="23"/>
          <w:szCs w:val="23"/>
          <w:lang/>
        </w:rPr>
        <w:t xml:space="preserve">THE flow of money to poor counties </w:t>
      </w:r>
      <w:r w:rsidRPr="00D03B85">
        <w:rPr>
          <w:rFonts w:ascii="Arial" w:hAnsi="Arial" w:cs="Arial"/>
          <w:color w:val="984806" w:themeColor="accent6" w:themeShade="80"/>
          <w:sz w:val="23"/>
          <w:szCs w:val="23"/>
          <w:lang/>
        </w:rPr>
        <w:t>has surged</w:t>
      </w:r>
      <w:r w:rsidRPr="00591431">
        <w:rPr>
          <w:rFonts w:ascii="Arial" w:hAnsi="Arial" w:cs="Arial"/>
          <w:color w:val="4A4A4A"/>
          <w:sz w:val="23"/>
          <w:szCs w:val="23"/>
          <w:lang/>
        </w:rPr>
        <w:t xml:space="preserve"> over the past two decades, </w:t>
      </w:r>
      <w:r w:rsidRPr="00D03B85">
        <w:rPr>
          <w:rFonts w:ascii="Arial" w:hAnsi="Arial" w:cs="Arial"/>
          <w:color w:val="984806" w:themeColor="accent6" w:themeShade="80"/>
          <w:sz w:val="23"/>
          <w:szCs w:val="23"/>
          <w:lang/>
        </w:rPr>
        <w:t>from under $500 billion</w:t>
      </w:r>
      <w:r w:rsidRPr="00591431">
        <w:rPr>
          <w:rFonts w:ascii="Arial" w:hAnsi="Arial" w:cs="Arial"/>
          <w:color w:val="4A4A4A"/>
          <w:sz w:val="23"/>
          <w:szCs w:val="23"/>
          <w:lang/>
        </w:rPr>
        <w:t xml:space="preserve"> in 1990 </w:t>
      </w:r>
      <w:r w:rsidRPr="00D03B85">
        <w:rPr>
          <w:rFonts w:ascii="Arial" w:hAnsi="Arial" w:cs="Arial"/>
          <w:color w:val="984806" w:themeColor="accent6" w:themeShade="80"/>
          <w:sz w:val="23"/>
          <w:szCs w:val="23"/>
          <w:lang/>
        </w:rPr>
        <w:t>to over $2 trillion</w:t>
      </w:r>
      <w:r w:rsidRPr="00591431">
        <w:rPr>
          <w:rFonts w:ascii="Arial" w:hAnsi="Arial" w:cs="Arial"/>
          <w:color w:val="4A4A4A"/>
          <w:sz w:val="23"/>
          <w:szCs w:val="23"/>
          <w:lang/>
        </w:rPr>
        <w:t xml:space="preserve"> in 2011. For the poorest, official development aid is the main source of funds. But those governments that spend more see a greater diversity of funds flow into the country </w:t>
      </w:r>
      <w:r w:rsidRPr="00D03B85">
        <w:rPr>
          <w:rFonts w:ascii="Arial" w:hAnsi="Arial" w:cs="Arial"/>
          <w:color w:val="984806" w:themeColor="accent6" w:themeShade="80"/>
          <w:sz w:val="23"/>
          <w:szCs w:val="23"/>
          <w:lang/>
        </w:rPr>
        <w:t xml:space="preserve">-- not just </w:t>
      </w:r>
      <w:r w:rsidRPr="00591431">
        <w:rPr>
          <w:rFonts w:ascii="Arial" w:hAnsi="Arial" w:cs="Arial"/>
          <w:color w:val="4A4A4A"/>
          <w:sz w:val="23"/>
          <w:szCs w:val="23"/>
          <w:lang/>
        </w:rPr>
        <w:t xml:space="preserve">aid, but lending, remittances and foreign direct investment. This is only natural: better-run countries are able to spend more and also have the capacity to attract other sources of funds. Unbundling the types of financial and aid resources going to poor countries is essential for identifying ways </w:t>
      </w:r>
      <w:r w:rsidRPr="00D03B85">
        <w:rPr>
          <w:rFonts w:ascii="Arial" w:hAnsi="Arial" w:cs="Arial"/>
          <w:color w:val="548DD4" w:themeColor="text2" w:themeTint="99"/>
          <w:sz w:val="23"/>
          <w:szCs w:val="23"/>
          <w:lang/>
        </w:rPr>
        <w:t>to eradicate</w:t>
      </w:r>
      <w:r w:rsidRPr="00591431">
        <w:rPr>
          <w:rFonts w:ascii="Arial" w:hAnsi="Arial" w:cs="Arial"/>
          <w:color w:val="4A4A4A"/>
          <w:sz w:val="23"/>
          <w:szCs w:val="23"/>
          <w:lang/>
        </w:rPr>
        <w:t xml:space="preserve"> poverty there, according to a new </w:t>
      </w:r>
      <w:r w:rsidRPr="00591431">
        <w:rPr>
          <w:rFonts w:ascii="Arial" w:hAnsi="Arial" w:cs="Arial"/>
          <w:color w:val="4A4A4A"/>
          <w:sz w:val="23"/>
          <w:szCs w:val="23"/>
          <w:u w:val="single"/>
          <w:lang/>
        </w:rPr>
        <w:t>report</w:t>
      </w:r>
      <w:r w:rsidRPr="00591431">
        <w:rPr>
          <w:rFonts w:ascii="Arial" w:hAnsi="Arial" w:cs="Arial"/>
          <w:color w:val="4A4A4A"/>
          <w:sz w:val="23"/>
          <w:szCs w:val="23"/>
          <w:lang/>
        </w:rPr>
        <w:t> by Development Initiatives, a think-tank. The data show that mature economies like Brazil and China rely on direct investment and lending. India, with a stock of productive emigrants,</w:t>
      </w:r>
      <w:r w:rsidRPr="00D03B85">
        <w:rPr>
          <w:rFonts w:ascii="Arial" w:hAnsi="Arial" w:cs="Arial"/>
          <w:color w:val="548DD4" w:themeColor="text2" w:themeTint="99"/>
          <w:sz w:val="23"/>
          <w:szCs w:val="23"/>
          <w:lang/>
        </w:rPr>
        <w:t xml:space="preserve"> enjoys</w:t>
      </w:r>
      <w:r w:rsidRPr="00591431">
        <w:rPr>
          <w:rFonts w:ascii="Arial" w:hAnsi="Arial" w:cs="Arial"/>
          <w:color w:val="4A4A4A"/>
          <w:sz w:val="23"/>
          <w:szCs w:val="23"/>
          <w:lang/>
        </w:rPr>
        <w:t xml:space="preserve"> remittances. Africa depends most on aid</w:t>
      </w:r>
      <w:r w:rsidRPr="00D03B85">
        <w:rPr>
          <w:rFonts w:ascii="Arial" w:hAnsi="Arial" w:cs="Arial"/>
          <w:color w:val="548DD4" w:themeColor="text2" w:themeTint="99"/>
          <w:sz w:val="23"/>
          <w:szCs w:val="23"/>
          <w:lang/>
        </w:rPr>
        <w:t>: where</w:t>
      </w:r>
      <w:r w:rsidRPr="00591431">
        <w:rPr>
          <w:rFonts w:ascii="Arial" w:hAnsi="Arial" w:cs="Arial"/>
          <w:color w:val="4A4A4A"/>
          <w:sz w:val="23"/>
          <w:szCs w:val="23"/>
          <w:lang/>
        </w:rPr>
        <w:t xml:space="preserve"> government spending per person </w:t>
      </w:r>
      <w:r w:rsidRPr="00D03B85">
        <w:rPr>
          <w:rFonts w:ascii="Arial" w:hAnsi="Arial" w:cs="Arial"/>
          <w:color w:val="984806" w:themeColor="accent6" w:themeShade="80"/>
          <w:sz w:val="23"/>
          <w:szCs w:val="23"/>
          <w:lang/>
        </w:rPr>
        <w:t xml:space="preserve">is less than </w:t>
      </w:r>
      <w:r w:rsidRPr="00D03B85">
        <w:rPr>
          <w:rFonts w:ascii="Arial" w:hAnsi="Arial" w:cs="Arial"/>
          <w:color w:val="404040" w:themeColor="text1" w:themeTint="BF"/>
          <w:sz w:val="23"/>
          <w:szCs w:val="23"/>
          <w:lang/>
        </w:rPr>
        <w:t>$500</w:t>
      </w:r>
      <w:r w:rsidRPr="00591431">
        <w:rPr>
          <w:rFonts w:ascii="Arial" w:hAnsi="Arial" w:cs="Arial"/>
          <w:color w:val="4A4A4A"/>
          <w:sz w:val="23"/>
          <w:szCs w:val="23"/>
          <w:lang/>
        </w:rPr>
        <w:t xml:space="preserve"> per year, aid </w:t>
      </w:r>
      <w:r w:rsidRPr="00D03B85">
        <w:rPr>
          <w:rFonts w:ascii="Arial" w:hAnsi="Arial" w:cs="Arial"/>
          <w:color w:val="984806" w:themeColor="accent6" w:themeShade="80"/>
          <w:sz w:val="23"/>
          <w:szCs w:val="23"/>
          <w:lang/>
        </w:rPr>
        <w:t>represents about</w:t>
      </w:r>
      <w:r w:rsidRPr="00591431">
        <w:rPr>
          <w:rFonts w:ascii="Arial" w:hAnsi="Arial" w:cs="Arial"/>
          <w:color w:val="4A4A4A"/>
          <w:sz w:val="23"/>
          <w:szCs w:val="23"/>
          <w:lang/>
        </w:rPr>
        <w:t xml:space="preserve"> 70% of the financial resources from abroad.</w:t>
      </w:r>
    </w:p>
    <w:p w:rsidR="009800FE" w:rsidRDefault="009800FE" w:rsidP="00591431">
      <w:pPr>
        <w:bidi w:val="0"/>
        <w:rPr>
          <w:rFonts w:hint="cs"/>
        </w:rPr>
      </w:pPr>
    </w:p>
    <w:sectPr w:rsidR="009800FE" w:rsidSect="009800F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1F3F"/>
    <w:multiLevelType w:val="multilevel"/>
    <w:tmpl w:val="DC64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971DF3"/>
    <w:multiLevelType w:val="multilevel"/>
    <w:tmpl w:val="D108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compat/>
  <w:rsids>
    <w:rsidRoot w:val="00591431"/>
    <w:rsid w:val="00591431"/>
    <w:rsid w:val="009800FE"/>
    <w:rsid w:val="00D03B8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3">
    <w:name w:val="heading 3"/>
    <w:basedOn w:val="Normal"/>
    <w:qFormat/>
    <w:rsid w:val="00591431"/>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91431"/>
    <w:rPr>
      <w:strike w:val="0"/>
      <w:dstrike w:val="0"/>
      <w:color w:val="4A4A4A"/>
      <w:u w:val="none"/>
      <w:effect w:val="none"/>
    </w:rPr>
  </w:style>
  <w:style w:type="character" w:styleId="Strong">
    <w:name w:val="Strong"/>
    <w:basedOn w:val="DefaultParagraphFont"/>
    <w:qFormat/>
    <w:rsid w:val="00591431"/>
    <w:rPr>
      <w:b/>
      <w:bCs/>
    </w:rPr>
  </w:style>
  <w:style w:type="character" w:customStyle="1" w:styleId="location">
    <w:name w:val="location"/>
    <w:basedOn w:val="DefaultParagraphFont"/>
    <w:rsid w:val="00591431"/>
  </w:style>
</w:styles>
</file>

<file path=word/webSettings.xml><?xml version="1.0" encoding="utf-8"?>
<w:webSettings xmlns:r="http://schemas.openxmlformats.org/officeDocument/2006/relationships" xmlns:w="http://schemas.openxmlformats.org/wordprocessingml/2006/main">
  <w:divs>
    <w:div w:id="633609404">
      <w:bodyDiv w:val="1"/>
      <w:marLeft w:val="0"/>
      <w:marRight w:val="0"/>
      <w:marTop w:val="0"/>
      <w:marBottom w:val="0"/>
      <w:divBdr>
        <w:top w:val="none" w:sz="0" w:space="0" w:color="auto"/>
        <w:left w:val="none" w:sz="0" w:space="0" w:color="auto"/>
        <w:bottom w:val="none" w:sz="0" w:space="0" w:color="auto"/>
        <w:right w:val="none" w:sz="0" w:space="0" w:color="auto"/>
      </w:divBdr>
      <w:divsChild>
        <w:div w:id="1721397787">
          <w:marLeft w:val="0"/>
          <w:marRight w:val="0"/>
          <w:marTop w:val="0"/>
          <w:marBottom w:val="0"/>
          <w:divBdr>
            <w:top w:val="none" w:sz="0" w:space="0" w:color="auto"/>
            <w:left w:val="none" w:sz="0" w:space="0" w:color="auto"/>
            <w:bottom w:val="none" w:sz="0" w:space="0" w:color="auto"/>
            <w:right w:val="none" w:sz="0" w:space="0" w:color="auto"/>
          </w:divBdr>
          <w:divsChild>
            <w:div w:id="423234737">
              <w:marLeft w:val="0"/>
              <w:marRight w:val="0"/>
              <w:marTop w:val="0"/>
              <w:marBottom w:val="225"/>
              <w:divBdr>
                <w:top w:val="none" w:sz="0" w:space="0" w:color="auto"/>
                <w:left w:val="none" w:sz="0" w:space="0" w:color="auto"/>
                <w:bottom w:val="none" w:sz="0" w:space="0" w:color="auto"/>
                <w:right w:val="none" w:sz="0" w:space="0" w:color="auto"/>
              </w:divBdr>
              <w:divsChild>
                <w:div w:id="1238783500">
                  <w:marLeft w:val="0"/>
                  <w:marRight w:val="0"/>
                  <w:marTop w:val="0"/>
                  <w:marBottom w:val="0"/>
                  <w:divBdr>
                    <w:top w:val="none" w:sz="0" w:space="0" w:color="auto"/>
                    <w:left w:val="none" w:sz="0" w:space="0" w:color="auto"/>
                    <w:bottom w:val="none" w:sz="0" w:space="0" w:color="auto"/>
                    <w:right w:val="none" w:sz="0" w:space="0" w:color="auto"/>
                  </w:divBdr>
                  <w:divsChild>
                    <w:div w:id="12193948">
                      <w:marLeft w:val="0"/>
                      <w:marRight w:val="0"/>
                      <w:marTop w:val="0"/>
                      <w:marBottom w:val="0"/>
                      <w:divBdr>
                        <w:top w:val="none" w:sz="0" w:space="0" w:color="auto"/>
                        <w:left w:val="none" w:sz="0" w:space="0" w:color="auto"/>
                        <w:bottom w:val="none" w:sz="0" w:space="0" w:color="auto"/>
                        <w:right w:val="none" w:sz="0" w:space="0" w:color="auto"/>
                      </w:divBdr>
                    </w:div>
                    <w:div w:id="936207680">
                      <w:marLeft w:val="0"/>
                      <w:marRight w:val="0"/>
                      <w:marTop w:val="0"/>
                      <w:marBottom w:val="0"/>
                      <w:divBdr>
                        <w:top w:val="none" w:sz="0" w:space="0" w:color="auto"/>
                        <w:left w:val="none" w:sz="0" w:space="0" w:color="auto"/>
                        <w:bottom w:val="none" w:sz="0" w:space="0" w:color="auto"/>
                        <w:right w:val="none" w:sz="0" w:space="0" w:color="auto"/>
                      </w:divBdr>
                      <w:divsChild>
                        <w:div w:id="953169188">
                          <w:marLeft w:val="0"/>
                          <w:marRight w:val="0"/>
                          <w:marTop w:val="0"/>
                          <w:marBottom w:val="0"/>
                          <w:divBdr>
                            <w:top w:val="none" w:sz="0" w:space="0" w:color="auto"/>
                            <w:left w:val="none" w:sz="0" w:space="0" w:color="auto"/>
                            <w:bottom w:val="none" w:sz="0" w:space="0" w:color="auto"/>
                            <w:right w:val="none" w:sz="0" w:space="0" w:color="auto"/>
                          </w:divBdr>
                          <w:divsChild>
                            <w:div w:id="14850061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232500">
      <w:bodyDiv w:val="1"/>
      <w:marLeft w:val="0"/>
      <w:marRight w:val="0"/>
      <w:marTop w:val="0"/>
      <w:marBottom w:val="0"/>
      <w:divBdr>
        <w:top w:val="none" w:sz="0" w:space="0" w:color="auto"/>
        <w:left w:val="none" w:sz="0" w:space="0" w:color="auto"/>
        <w:bottom w:val="none" w:sz="0" w:space="0" w:color="auto"/>
        <w:right w:val="none" w:sz="0" w:space="0" w:color="auto"/>
      </w:divBdr>
      <w:divsChild>
        <w:div w:id="395398335">
          <w:marLeft w:val="0"/>
          <w:marRight w:val="0"/>
          <w:marTop w:val="0"/>
          <w:marBottom w:val="0"/>
          <w:divBdr>
            <w:top w:val="none" w:sz="0" w:space="0" w:color="auto"/>
            <w:left w:val="none" w:sz="0" w:space="0" w:color="auto"/>
            <w:bottom w:val="none" w:sz="0" w:space="0" w:color="auto"/>
            <w:right w:val="none" w:sz="0" w:space="0" w:color="auto"/>
          </w:divBdr>
          <w:divsChild>
            <w:div w:id="90975970">
              <w:marLeft w:val="0"/>
              <w:marRight w:val="0"/>
              <w:marTop w:val="0"/>
              <w:marBottom w:val="225"/>
              <w:divBdr>
                <w:top w:val="none" w:sz="0" w:space="0" w:color="auto"/>
                <w:left w:val="none" w:sz="0" w:space="0" w:color="auto"/>
                <w:bottom w:val="none" w:sz="0" w:space="0" w:color="auto"/>
                <w:right w:val="none" w:sz="0" w:space="0" w:color="auto"/>
              </w:divBdr>
              <w:divsChild>
                <w:div w:id="834999721">
                  <w:marLeft w:val="0"/>
                  <w:marRight w:val="0"/>
                  <w:marTop w:val="0"/>
                  <w:marBottom w:val="0"/>
                  <w:divBdr>
                    <w:top w:val="none" w:sz="0" w:space="0" w:color="auto"/>
                    <w:left w:val="none" w:sz="0" w:space="0" w:color="auto"/>
                    <w:bottom w:val="none" w:sz="0" w:space="0" w:color="auto"/>
                    <w:right w:val="none" w:sz="0" w:space="0" w:color="auto"/>
                  </w:divBdr>
                  <w:divsChild>
                    <w:div w:id="553001888">
                      <w:marLeft w:val="0"/>
                      <w:marRight w:val="0"/>
                      <w:marTop w:val="0"/>
                      <w:marBottom w:val="0"/>
                      <w:divBdr>
                        <w:top w:val="none" w:sz="0" w:space="0" w:color="auto"/>
                        <w:left w:val="none" w:sz="0" w:space="0" w:color="auto"/>
                        <w:bottom w:val="none" w:sz="0" w:space="0" w:color="auto"/>
                        <w:right w:val="none" w:sz="0" w:space="0" w:color="auto"/>
                      </w:divBdr>
                      <w:divsChild>
                        <w:div w:id="639654415">
                          <w:marLeft w:val="0"/>
                          <w:marRight w:val="0"/>
                          <w:marTop w:val="0"/>
                          <w:marBottom w:val="0"/>
                          <w:divBdr>
                            <w:top w:val="none" w:sz="0" w:space="0" w:color="auto"/>
                            <w:left w:val="none" w:sz="0" w:space="0" w:color="auto"/>
                            <w:bottom w:val="none" w:sz="0" w:space="0" w:color="auto"/>
                            <w:right w:val="none" w:sz="0" w:space="0" w:color="auto"/>
                          </w:divBdr>
                          <w:divsChild>
                            <w:div w:id="14482351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783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Starved for cash </vt:lpstr>
    </vt:vector>
  </TitlesOfParts>
  <Company>ikco</Company>
  <LinksUpToDate>false</LinksUpToDate>
  <CharactersWithSpaces>1094</CharactersWithSpaces>
  <SharedDoc>false</SharedDoc>
  <HLinks>
    <vt:vector size="6" baseType="variant">
      <vt:variant>
        <vt:i4>5505049</vt:i4>
      </vt:variant>
      <vt:variant>
        <vt:i4>0</vt:i4>
      </vt:variant>
      <vt:variant>
        <vt:i4>0</vt:i4>
      </vt:variant>
      <vt:variant>
        <vt:i4>5</vt:i4>
      </vt:variant>
      <vt:variant>
        <vt:lpwstr>http://devinit.org/report/investments-to-end-poverty/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Starved for cash </dc:title>
  <dc:subject/>
  <dc:creator>90119815</dc:creator>
  <cp:keywords/>
  <dc:description/>
  <cp:lastModifiedBy>83211054</cp:lastModifiedBy>
  <cp:revision>2</cp:revision>
  <dcterms:created xsi:type="dcterms:W3CDTF">2013-09-25T03:57:00Z</dcterms:created>
  <dcterms:modified xsi:type="dcterms:W3CDTF">2013-09-25T03:57:00Z</dcterms:modified>
</cp:coreProperties>
</file>