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90" w:rsidRPr="003F7690" w:rsidRDefault="003F7690" w:rsidP="003F7690">
      <w:pPr>
        <w:bidi w:val="0"/>
        <w:spacing w:after="0" w:line="240" w:lineRule="auto"/>
        <w:rPr>
          <w:rFonts w:ascii="Tahoma" w:eastAsia="Times New Roman" w:hAnsi="Tahoma" w:cs="Tahoma"/>
          <w:color w:val="943634" w:themeColor="accent2" w:themeShade="BF"/>
          <w:sz w:val="18"/>
          <w:szCs w:val="18"/>
        </w:rPr>
      </w:pPr>
      <w:r w:rsidRPr="003F7690">
        <w:rPr>
          <w:rFonts w:ascii="Tahoma" w:eastAsia="Times New Roman" w:hAnsi="Tahoma" w:cs="Tahoma"/>
          <w:color w:val="943634" w:themeColor="accent2" w:themeShade="BF"/>
          <w:sz w:val="18"/>
          <w:szCs w:val="18"/>
        </w:rPr>
        <w:t xml:space="preserve">Mar 7th 2013, 14:29 by Economist.com </w:t>
      </w:r>
    </w:p>
    <w:p w:rsidR="003F7690" w:rsidRDefault="003F7690" w:rsidP="003F7690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681518" cy="4300829"/>
            <wp:effectExtent l="19050" t="0" r="4782" b="0"/>
            <wp:docPr id="1" name="Picture 1" descr="http://cdn.static-economist.com/sites/default/files/imagecache/full-width/images/2013/03/blogs/graphic-detail/20130309_gdc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tatic-economist.com/sites/default/files/imagecache/full-width/images/2013/03/blogs/graphic-detail/20130309_gdc2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586" cy="431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90" w:rsidRPr="003F7690" w:rsidRDefault="003F7690" w:rsidP="003F7690">
      <w:pPr>
        <w:bidi w:val="0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0"/>
          <w:szCs w:val="20"/>
        </w:rPr>
      </w:pPr>
      <w:r w:rsidRPr="003F7690">
        <w:rPr>
          <w:rFonts w:ascii="Tahoma" w:eastAsia="Times New Roman" w:hAnsi="Tahoma" w:cs="Tahoma"/>
          <w:sz w:val="20"/>
          <w:szCs w:val="20"/>
        </w:rPr>
        <w:t xml:space="preserve">The Chart displays the Economist poll of forecasters for the years 2013 and </w:t>
      </w:r>
      <w:proofErr w:type="gramStart"/>
      <w:r w:rsidRPr="003F7690">
        <w:rPr>
          <w:rFonts w:ascii="Tahoma" w:eastAsia="Times New Roman" w:hAnsi="Tahoma" w:cs="Tahoma"/>
          <w:sz w:val="20"/>
          <w:szCs w:val="20"/>
        </w:rPr>
        <w:t>2014 .</w:t>
      </w:r>
      <w:proofErr w:type="gramEnd"/>
      <w:r w:rsidRPr="003F7690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3F7690" w:rsidRPr="003F7690" w:rsidRDefault="003F7690" w:rsidP="003F7690">
      <w:pPr>
        <w:bidi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3F7690">
        <w:rPr>
          <w:rFonts w:ascii="Tahoma" w:eastAsia="Times New Roman" w:hAnsi="Tahoma" w:cs="Tahoma"/>
          <w:sz w:val="20"/>
          <w:szCs w:val="20"/>
        </w:rPr>
        <w:t xml:space="preserve">OUR group of economists is </w:t>
      </w:r>
      <w:r w:rsidRPr="003F7690">
        <w:rPr>
          <w:rFonts w:ascii="Tahoma" w:eastAsia="Times New Roman" w:hAnsi="Tahoma" w:cs="Tahoma"/>
          <w:color w:val="548DD4" w:themeColor="text2" w:themeTint="99"/>
          <w:sz w:val="20"/>
          <w:szCs w:val="20"/>
        </w:rPr>
        <w:t>marginally less pessimistic</w:t>
      </w:r>
      <w:r w:rsidRPr="003F7690">
        <w:rPr>
          <w:rFonts w:ascii="Tahoma" w:eastAsia="Times New Roman" w:hAnsi="Tahoma" w:cs="Tahoma"/>
          <w:sz w:val="20"/>
          <w:szCs w:val="20"/>
        </w:rPr>
        <w:t xml:space="preserve"> about GDP growth in 2013 than they were last month—for most of the countries in </w:t>
      </w:r>
      <w:r w:rsidRPr="003F7690">
        <w:rPr>
          <w:rFonts w:ascii="Tahoma" w:eastAsia="Times New Roman" w:hAnsi="Tahoma" w:cs="Tahoma"/>
          <w:color w:val="262626" w:themeColor="text1" w:themeTint="D9"/>
          <w:sz w:val="20"/>
          <w:szCs w:val="20"/>
        </w:rPr>
        <w:t>our poll,</w:t>
      </w:r>
      <w:r w:rsidRPr="003F7690">
        <w:rPr>
          <w:rFonts w:ascii="Tahoma" w:eastAsia="Times New Roman" w:hAnsi="Tahoma" w:cs="Tahoma"/>
          <w:sz w:val="20"/>
          <w:szCs w:val="20"/>
        </w:rPr>
        <w:t xml:space="preserve"> at least. The figures coming out of the euro zone still make </w:t>
      </w:r>
      <w:r w:rsidRPr="003F7690">
        <w:rPr>
          <w:rFonts w:ascii="Tahoma" w:eastAsia="Times New Roman" w:hAnsi="Tahoma" w:cs="Tahoma"/>
          <w:color w:val="548DD4" w:themeColor="text2" w:themeTint="99"/>
          <w:sz w:val="20"/>
          <w:szCs w:val="20"/>
        </w:rPr>
        <w:t>dismal</w:t>
      </w:r>
      <w:r w:rsidRPr="003F7690">
        <w:rPr>
          <w:rFonts w:ascii="Tahoma" w:eastAsia="Times New Roman" w:hAnsi="Tahoma" w:cs="Tahoma"/>
          <w:sz w:val="20"/>
          <w:szCs w:val="20"/>
        </w:rPr>
        <w:t xml:space="preserve"> reading, however. Several economies are expected to contract this year, notably Spain and Italy which </w:t>
      </w:r>
      <w:r w:rsidRPr="003F7690">
        <w:rPr>
          <w:rFonts w:ascii="Tahoma" w:eastAsia="Times New Roman" w:hAnsi="Tahoma" w:cs="Tahoma"/>
          <w:color w:val="548DD4" w:themeColor="text2" w:themeTint="99"/>
          <w:sz w:val="20"/>
          <w:szCs w:val="20"/>
        </w:rPr>
        <w:t>are forecast</w:t>
      </w:r>
      <w:r w:rsidRPr="003F7690">
        <w:rPr>
          <w:rFonts w:ascii="Tahoma" w:eastAsia="Times New Roman" w:hAnsi="Tahoma" w:cs="Tahoma"/>
          <w:sz w:val="20"/>
          <w:szCs w:val="20"/>
        </w:rPr>
        <w:t xml:space="preserve"> to </w:t>
      </w:r>
      <w:r w:rsidRPr="003F7690">
        <w:rPr>
          <w:rFonts w:ascii="Tahoma" w:eastAsia="Times New Roman" w:hAnsi="Tahoma" w:cs="Tahoma"/>
          <w:color w:val="548DD4" w:themeColor="text2" w:themeTint="99"/>
          <w:sz w:val="20"/>
          <w:szCs w:val="20"/>
        </w:rPr>
        <w:t>shrink by 1.6% and 1.1% respectively</w:t>
      </w:r>
      <w:r w:rsidRPr="003F7690">
        <w:rPr>
          <w:rFonts w:ascii="Tahoma" w:eastAsia="Times New Roman" w:hAnsi="Tahoma" w:cs="Tahoma"/>
          <w:sz w:val="20"/>
          <w:szCs w:val="20"/>
        </w:rPr>
        <w:t xml:space="preserve">. GDP in the euro area as a whole is expected to decline by 0.2% in 2013, a second consecutive year of contraction, before returning to tepid growth of 0.8% next year.  These figures look at odds with the buoyancy in many European </w:t>
      </w:r>
      <w:proofErr w:type="spellStart"/>
      <w:r w:rsidRPr="003F7690">
        <w:rPr>
          <w:rFonts w:ascii="Tahoma" w:eastAsia="Times New Roman" w:hAnsi="Tahoma" w:cs="Tahoma"/>
          <w:sz w:val="20"/>
          <w:szCs w:val="20"/>
        </w:rPr>
        <w:t>stockmarkets</w:t>
      </w:r>
      <w:proofErr w:type="spellEnd"/>
      <w:r w:rsidRPr="003F7690">
        <w:rPr>
          <w:rFonts w:ascii="Tahoma" w:eastAsia="Times New Roman" w:hAnsi="Tahoma" w:cs="Tahoma"/>
          <w:sz w:val="20"/>
          <w:szCs w:val="20"/>
        </w:rPr>
        <w:t xml:space="preserve"> this year, which are racing ahead due--- in part --to the strong performance of American markets. Across the board improvement in growth is expected by our forecasters in 2014 but this will </w:t>
      </w:r>
      <w:r w:rsidRPr="003F7690">
        <w:rPr>
          <w:rFonts w:ascii="Tahoma" w:eastAsia="Times New Roman" w:hAnsi="Tahoma" w:cs="Tahoma"/>
          <w:color w:val="548DD4" w:themeColor="text2" w:themeTint="99"/>
          <w:sz w:val="20"/>
          <w:szCs w:val="20"/>
        </w:rPr>
        <w:t>be modest</w:t>
      </w:r>
      <w:r w:rsidRPr="003F7690">
        <w:rPr>
          <w:rFonts w:ascii="Tahoma" w:eastAsia="Times New Roman" w:hAnsi="Tahoma" w:cs="Tahoma"/>
          <w:sz w:val="20"/>
          <w:szCs w:val="20"/>
        </w:rPr>
        <w:t xml:space="preserve"> at best, with America expected </w:t>
      </w:r>
      <w:r w:rsidRPr="003F7690">
        <w:rPr>
          <w:rFonts w:ascii="Tahoma" w:eastAsia="Times New Roman" w:hAnsi="Tahoma" w:cs="Tahoma"/>
          <w:color w:val="548DD4" w:themeColor="text2" w:themeTint="99"/>
          <w:sz w:val="20"/>
          <w:szCs w:val="20"/>
        </w:rPr>
        <w:t>to grow by 2.6%</w:t>
      </w:r>
      <w:r w:rsidRPr="003F7690">
        <w:rPr>
          <w:rFonts w:ascii="Tahoma" w:eastAsia="Times New Roman" w:hAnsi="Tahoma" w:cs="Tahoma"/>
          <w:sz w:val="20"/>
          <w:szCs w:val="20"/>
        </w:rPr>
        <w:t xml:space="preserve"> compared with more </w:t>
      </w:r>
      <w:r w:rsidRPr="003F7690">
        <w:rPr>
          <w:rFonts w:ascii="Tahoma" w:eastAsia="Times New Roman" w:hAnsi="Tahoma" w:cs="Tahoma"/>
          <w:color w:val="548DD4" w:themeColor="text2" w:themeTint="99"/>
          <w:sz w:val="20"/>
          <w:szCs w:val="20"/>
        </w:rPr>
        <w:t>moderate growth of 2.0%</w:t>
      </w:r>
      <w:r w:rsidRPr="003F7690">
        <w:rPr>
          <w:rFonts w:ascii="Tahoma" w:eastAsia="Times New Roman" w:hAnsi="Tahoma" w:cs="Tahoma"/>
          <w:sz w:val="20"/>
          <w:szCs w:val="20"/>
        </w:rPr>
        <w:t xml:space="preserve"> this year.</w:t>
      </w:r>
    </w:p>
    <w:p w:rsidR="003F7690" w:rsidRDefault="003F7690" w:rsidP="003F7690">
      <w:pPr>
        <w:jc w:val="right"/>
        <w:rPr>
          <w:rFonts w:hint="cs"/>
        </w:rPr>
      </w:pPr>
    </w:p>
    <w:sectPr w:rsidR="003F7690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5C0B"/>
    <w:multiLevelType w:val="multilevel"/>
    <w:tmpl w:val="370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7690"/>
    <w:rsid w:val="003F7690"/>
    <w:rsid w:val="00A84F62"/>
    <w:rsid w:val="00C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62"/>
    <w:pPr>
      <w:bidi/>
    </w:pPr>
  </w:style>
  <w:style w:type="paragraph" w:styleId="Heading3">
    <w:name w:val="heading 3"/>
    <w:basedOn w:val="Normal"/>
    <w:link w:val="Heading3Char"/>
    <w:uiPriority w:val="9"/>
    <w:qFormat/>
    <w:rsid w:val="003F769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76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ocation">
    <w:name w:val="location"/>
    <w:basedOn w:val="DefaultParagraphFont"/>
    <w:rsid w:val="003F7690"/>
  </w:style>
  <w:style w:type="character" w:styleId="Hyperlink">
    <w:name w:val="Hyperlink"/>
    <w:basedOn w:val="DefaultParagraphFont"/>
    <w:uiPriority w:val="99"/>
    <w:semiHidden/>
    <w:unhideWhenUsed/>
    <w:rsid w:val="003F76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76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2013-12-23T15:01:00Z</dcterms:created>
  <dcterms:modified xsi:type="dcterms:W3CDTF">2013-12-23T15:06:00Z</dcterms:modified>
</cp:coreProperties>
</file>