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B5C" w:rsidRPr="00D710A8" w:rsidRDefault="00DE54F7" w:rsidP="00D710A8">
      <w:pPr>
        <w:spacing w:before="100" w:beforeAutospacing="1" w:after="100" w:afterAutospacing="1"/>
        <w:outlineLvl w:val="1"/>
        <w:rPr>
          <w:b/>
          <w:bCs/>
          <w:sz w:val="36"/>
          <w:szCs w:val="36"/>
        </w:rPr>
      </w:pPr>
      <w:r w:rsidRPr="00DE54F7">
        <w:rPr>
          <w:b/>
          <w:bCs/>
          <w:sz w:val="36"/>
          <w:szCs w:val="36"/>
        </w:rPr>
        <w:t>IELTS Aca</w:t>
      </w:r>
      <w:bookmarkStart w:id="0" w:name="_GoBack"/>
      <w:bookmarkEnd w:id="0"/>
      <w:r w:rsidRPr="00DE54F7">
        <w:rPr>
          <w:b/>
          <w:bCs/>
          <w:sz w:val="36"/>
          <w:szCs w:val="36"/>
        </w:rPr>
        <w:t xml:space="preserve">demic Reading </w:t>
      </w:r>
    </w:p>
    <w:p w:rsidR="003D3B5C" w:rsidRDefault="003D3B5C" w:rsidP="00DE54F7">
      <w:pPr>
        <w:spacing w:before="100" w:beforeAutospacing="1" w:after="100" w:afterAutospacing="1"/>
      </w:pPr>
    </w:p>
    <w:p w:rsidR="00DE54F7" w:rsidRPr="00DE54F7" w:rsidRDefault="00DE54F7" w:rsidP="00DE54F7">
      <w:pPr>
        <w:spacing w:before="100" w:beforeAutospacing="1" w:after="100" w:afterAutospacing="1"/>
      </w:pPr>
      <w:r w:rsidRPr="00405CB3">
        <w:rPr>
          <w:b/>
          <w:bCs/>
        </w:rPr>
        <w:t>You spend about 20 minutes on Questions 14-26, which are based on Reading Passage 152 below</w:t>
      </w:r>
      <w:r w:rsidRPr="00DE54F7">
        <w:t xml:space="preserve">. </w:t>
      </w:r>
    </w:p>
    <w:p w:rsidR="00DE54F7" w:rsidRPr="00405CB3" w:rsidRDefault="00DE54F7" w:rsidP="00DE54F7">
      <w:pPr>
        <w:spacing w:before="100" w:beforeAutospacing="1" w:after="100" w:afterAutospacing="1" w:line="360" w:lineRule="auto"/>
        <w:jc w:val="center"/>
        <w:outlineLvl w:val="1"/>
        <w:rPr>
          <w:b/>
          <w:bCs/>
          <w:color w:val="C45911" w:themeColor="accent2" w:themeShade="BF"/>
          <w:sz w:val="44"/>
          <w:szCs w:val="44"/>
        </w:rPr>
      </w:pPr>
      <w:r w:rsidRPr="00405CB3">
        <w:rPr>
          <w:b/>
          <w:bCs/>
          <w:color w:val="C45911" w:themeColor="accent2" w:themeShade="BF"/>
          <w:sz w:val="44"/>
          <w:szCs w:val="44"/>
        </w:rPr>
        <w:t>Literate women make better mothers?</w:t>
      </w:r>
    </w:p>
    <w:p w:rsidR="003D3B5C" w:rsidRDefault="00405CB3" w:rsidP="00DE54F7">
      <w:pPr>
        <w:spacing w:before="100" w:beforeAutospacing="1" w:after="100" w:afterAutospacing="1" w:line="360" w:lineRule="auto"/>
        <w:jc w:val="center"/>
        <w:outlineLvl w:val="1"/>
        <w:rPr>
          <w:b/>
          <w:bCs/>
          <w:sz w:val="36"/>
          <w:szCs w:val="36"/>
        </w:rPr>
      </w:pPr>
      <w:r w:rsidRPr="00405CB3">
        <w:rPr>
          <w:b/>
          <w:bCs/>
          <w:noProof/>
          <w:sz w:val="36"/>
          <w:szCs w:val="36"/>
        </w:rPr>
        <w:drawing>
          <wp:inline distT="0" distB="0" distL="0" distR="0" wp14:anchorId="2B0D1BF1" wp14:editId="2B459523">
            <wp:extent cx="4635500" cy="2352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4000"/>
                              </a14:imgEffect>
                              <a14:imgEffect>
                                <a14:saturation sat="105000"/>
                              </a14:imgEffect>
                              <a14:imgEffect>
                                <a14:brightnessContrast bright="4000" contrast="20000"/>
                              </a14:imgEffect>
                            </a14:imgLayer>
                          </a14:imgProps>
                        </a:ext>
                      </a:extLst>
                    </a:blip>
                    <a:stretch>
                      <a:fillRect/>
                    </a:stretch>
                  </pic:blipFill>
                  <pic:spPr>
                    <a:xfrm>
                      <a:off x="0" y="0"/>
                      <a:ext cx="4639542" cy="2354138"/>
                    </a:xfrm>
                    <a:prstGeom prst="rect">
                      <a:avLst/>
                    </a:prstGeom>
                  </pic:spPr>
                </pic:pic>
              </a:graphicData>
            </a:graphic>
          </wp:inline>
        </w:drawing>
      </w:r>
    </w:p>
    <w:p w:rsidR="003D3B5C" w:rsidRPr="00DE54F7" w:rsidRDefault="003D3B5C" w:rsidP="00DE54F7">
      <w:pPr>
        <w:spacing w:before="100" w:beforeAutospacing="1" w:after="100" w:afterAutospacing="1" w:line="360" w:lineRule="auto"/>
        <w:jc w:val="center"/>
        <w:outlineLvl w:val="1"/>
        <w:rPr>
          <w:color w:val="538135" w:themeColor="accent6" w:themeShade="BF"/>
          <w:sz w:val="36"/>
          <w:szCs w:val="36"/>
        </w:rPr>
      </w:pPr>
      <w:r w:rsidRPr="003D3B5C">
        <w:rPr>
          <w:color w:val="538135" w:themeColor="accent6" w:themeShade="BF"/>
          <w:sz w:val="36"/>
          <w:szCs w:val="36"/>
        </w:rPr>
        <w:t>Hope Solo</w:t>
      </w:r>
    </w:p>
    <w:p w:rsidR="00DE54F7" w:rsidRPr="00DE54F7" w:rsidRDefault="00DE54F7" w:rsidP="00DE54F7">
      <w:pPr>
        <w:spacing w:before="100" w:beforeAutospacing="1" w:after="100" w:afterAutospacing="1" w:line="360" w:lineRule="auto"/>
      </w:pPr>
      <w:r w:rsidRPr="00405CB3">
        <w:rPr>
          <w:b/>
          <w:bCs/>
        </w:rPr>
        <w:t xml:space="preserve">Children in developing countries are healthier and more likely to survive past the age of five when their mothers can read and write. </w:t>
      </w:r>
      <w:r w:rsidRPr="00DE54F7">
        <w:t>Experts in public health accepted this idea decades ago, but until now no one has been able to show that a woman's ability to read in itself improves her children's chances of survival.</w:t>
      </w:r>
      <w:r w:rsidRPr="00DE54F7">
        <w:br/>
      </w:r>
      <w:r w:rsidRPr="00DE54F7">
        <w:br/>
        <w:t xml:space="preserve">Most </w:t>
      </w:r>
      <w:r w:rsidRPr="00405CB3">
        <w:rPr>
          <w:b/>
          <w:bCs/>
        </w:rPr>
        <w:t>literate women</w:t>
      </w:r>
      <w:r w:rsidRPr="00DE54F7">
        <w:t xml:space="preserve"> learnt to read in primary school, and the fact that a woman has had an education may simply indicate her family's wealth or that it values its children more highly. Now a long-term study carried out in Nicaragua has eliminated these factors by showing that teaching reading to poor adult women, who would otherwise have remained illiterate, has a direct effect on their children's health and survival.</w:t>
      </w:r>
      <w:r w:rsidRPr="00DE54F7">
        <w:br/>
      </w:r>
      <w:r w:rsidRPr="00DE54F7">
        <w:br/>
      </w:r>
      <w:r w:rsidRPr="00DE54F7">
        <w:lastRenderedPageBreak/>
        <w:t xml:space="preserve">In 1979, the government of Nicaragua established a number of social </w:t>
      </w:r>
      <w:proofErr w:type="spellStart"/>
      <w:r w:rsidRPr="00DE54F7">
        <w:t>programmes</w:t>
      </w:r>
      <w:proofErr w:type="spellEnd"/>
      <w:r w:rsidRPr="00DE54F7">
        <w:t>, including a National Literacy Crusade. By 1985, about 300,000 illiterate adults from all over the country, many of whom had never attended primary school, had learnt how to read, write and use numbers.</w:t>
      </w:r>
      <w:r w:rsidRPr="00DE54F7">
        <w:br/>
      </w:r>
      <w:r w:rsidRPr="00DE54F7">
        <w:br/>
        <w:t>During this period, researchers from the Liverpool School of Tropical Medicine, the Central American Institute of Health in Nicaragua, the National Autonomous University of Nicaragua and the Costa Rican Institute of Health interviewed nearly 3,000 women, some of whom had learnt to read as children, some during the literacy crusade and some who had never learnt at all. The women were asked how many children they had given birth to and how many of them had died in infancy. The research teams also examined the surviving children to find out how well-nourished they were.</w:t>
      </w:r>
      <w:r w:rsidRPr="00DE54F7">
        <w:br/>
      </w:r>
      <w:r w:rsidRPr="00DE54F7">
        <w:br/>
        <w:t xml:space="preserve">The investigators' findings </w:t>
      </w:r>
      <w:r w:rsidRPr="00405CB3">
        <w:rPr>
          <w:b/>
          <w:bCs/>
        </w:rPr>
        <w:t>were striking</w:t>
      </w:r>
      <w:r w:rsidRPr="00DE54F7">
        <w:t>. In the late 1970s, the infant mortality rate for the children of illiterate mothers was around 110 deaths per thousand live births. At this point in their lives, Those mothers who later went on to learn to read had a similar level of child mortality(105/1000).For women educated in primary school, however, the infant mortality rate was significantly lower, at 80 per thousand.</w:t>
      </w:r>
      <w:r w:rsidRPr="00DE54F7">
        <w:br/>
      </w:r>
      <w:r w:rsidRPr="00DE54F7">
        <w:br/>
        <w:t xml:space="preserve">In 1985, after the National Literacy Crusade had ended, the infant mortality figures for those who remained illiterate and for those educated in primary school remained more or less unchanged. For those women who learnt to read through the campaign, the </w:t>
      </w:r>
      <w:r w:rsidRPr="00405CB3">
        <w:rPr>
          <w:b/>
          <w:bCs/>
        </w:rPr>
        <w:t>infant mortality rate</w:t>
      </w:r>
      <w:r w:rsidRPr="00DE54F7">
        <w:t xml:space="preserve"> was 84 per thousand, an impressive 21 points lower than for those women who were still illiterate. The children of the newly-literate mothers were also better nourished than those of women who could not read.</w:t>
      </w:r>
      <w:r w:rsidRPr="00DE54F7">
        <w:br/>
      </w:r>
      <w:r w:rsidRPr="00DE54F7">
        <w:br/>
        <w:t xml:space="preserve">Why are the children of literate mothers better off? According to Peter </w:t>
      </w:r>
      <w:proofErr w:type="spellStart"/>
      <w:r w:rsidRPr="00DE54F7">
        <w:t>Sandiford</w:t>
      </w:r>
      <w:proofErr w:type="spellEnd"/>
      <w:r w:rsidRPr="00DE54F7">
        <w:t xml:space="preserve"> of the Liverpool School of Tropical Medicine, no one knows for certain. Child health was not on the</w:t>
      </w:r>
      <w:r w:rsidRPr="00405CB3">
        <w:rPr>
          <w:b/>
          <w:bCs/>
        </w:rPr>
        <w:t xml:space="preserve"> curriculum</w:t>
      </w:r>
      <w:r w:rsidRPr="00DE54F7">
        <w:t xml:space="preserve"> during the women's lessons, so he and his colleagues are looking at other factors. They are working with the same group of 3,000 women, to try to find out whether reading mothers make better use of hospitals and clinics, opt for smaller </w:t>
      </w:r>
      <w:r w:rsidRPr="00DE54F7">
        <w:lastRenderedPageBreak/>
        <w:t>families, exert more control at home, learn modem childcare techniques more quickly, or whether they merely have more respect for themselves and their children.</w:t>
      </w:r>
      <w:r w:rsidRPr="00DE54F7">
        <w:br/>
      </w:r>
      <w:r w:rsidRPr="00DE54F7">
        <w:br/>
        <w:t xml:space="preserve">The Nicaraguan study may have important </w:t>
      </w:r>
      <w:r w:rsidRPr="00405CB3">
        <w:rPr>
          <w:b/>
          <w:bCs/>
        </w:rPr>
        <w:t>implications</w:t>
      </w:r>
      <w:r w:rsidRPr="00DE54F7">
        <w:t xml:space="preserve"> for governments and aid agencies that need to know where to direct their resources. </w:t>
      </w:r>
      <w:proofErr w:type="spellStart"/>
      <w:r w:rsidRPr="00DE54F7">
        <w:t>Sandiford</w:t>
      </w:r>
      <w:proofErr w:type="spellEnd"/>
      <w:r w:rsidRPr="00DE54F7">
        <w:t xml:space="preserve"> says that there is increasing evidence that female education, at any age, is 'an important health intervention in its own right' .The results of the study lend support to the World Bank's recommendation that education budgets in developing countries should be increased, not just to help their economies, but also to improve child health. 'We've known for a long time that </w:t>
      </w:r>
      <w:r w:rsidRPr="00405CB3">
        <w:rPr>
          <w:b/>
          <w:bCs/>
        </w:rPr>
        <w:t>maternal education</w:t>
      </w:r>
      <w:r w:rsidRPr="00DE54F7">
        <w:t xml:space="preserve"> is important,' says John Cleland of the London School of Hygiene and Tropical Medicine. 'But we thought that even if we started educating girls today, we'd have to wait a generation for the pay-off. The Nicaraguan study suggests we may be able to bypass that.'</w:t>
      </w:r>
      <w:r w:rsidRPr="00DE54F7">
        <w:br/>
      </w:r>
      <w:r w:rsidRPr="00DE54F7">
        <w:br/>
        <w:t>Cleland warns that the Nicaraguan crusade was special in many ways, and similar campaigns elsewhere might not work as well. It is notoriously difficult to teach adults skills that do not have an immediate impact on their everyday lives, and many literacy campaigns in other countries have been much less successful. 'The crusade was part of a larger effort to bring a better life to the people,' says Cleland. Replicating these conditions in other countries will be a major challenge for development workers.</w:t>
      </w:r>
      <w:r w:rsidRPr="00DE54F7">
        <w:br/>
      </w:r>
      <w:r w:rsidRPr="00DE54F7">
        <w:br/>
      </w:r>
      <w:r w:rsidRPr="00DE54F7">
        <w:rPr>
          <w:b/>
          <w:bCs/>
        </w:rPr>
        <w:t>Questions 14-18</w:t>
      </w:r>
      <w:r w:rsidRPr="00DE54F7">
        <w:br/>
        <w:t xml:space="preserve">Complete the summary using the list of words, </w:t>
      </w:r>
      <w:r w:rsidRPr="00DE54F7">
        <w:rPr>
          <w:b/>
          <w:bCs/>
        </w:rPr>
        <w:t>A-J</w:t>
      </w:r>
      <w:r w:rsidRPr="00DE54F7">
        <w:t>, below.</w:t>
      </w:r>
      <w:r w:rsidRPr="00DE54F7">
        <w:br/>
        <w:t>Write the correct letters,</w:t>
      </w:r>
      <w:proofErr w:type="gramStart"/>
      <w:r w:rsidRPr="00DE54F7">
        <w:t xml:space="preserve">  </w:t>
      </w:r>
      <w:r w:rsidRPr="00DE54F7">
        <w:rPr>
          <w:b/>
          <w:bCs/>
        </w:rPr>
        <w:t>A</w:t>
      </w:r>
      <w:proofErr w:type="gramEnd"/>
      <w:r w:rsidRPr="00DE54F7">
        <w:rPr>
          <w:b/>
          <w:bCs/>
        </w:rPr>
        <w:t>-J</w:t>
      </w:r>
      <w:r w:rsidRPr="00DE54F7">
        <w:t xml:space="preserve">, in boxes </w:t>
      </w:r>
      <w:r w:rsidRPr="00DE54F7">
        <w:rPr>
          <w:b/>
          <w:bCs/>
        </w:rPr>
        <w:t>14-18</w:t>
      </w:r>
      <w:r w:rsidRPr="00DE54F7">
        <w:t xml:space="preserve"> on your answer sheet.</w:t>
      </w:r>
      <w:r w:rsidRPr="00DE54F7">
        <w:br/>
      </w:r>
      <w:r w:rsidRPr="00DE54F7">
        <w:br/>
      </w:r>
      <w:r w:rsidRPr="00DE54F7">
        <w:rPr>
          <w:b/>
          <w:bCs/>
          <w:i/>
          <w:iCs/>
        </w:rPr>
        <w:t>NB</w:t>
      </w:r>
      <w:r w:rsidRPr="00DE54F7">
        <w:rPr>
          <w:i/>
          <w:iCs/>
        </w:rPr>
        <w:t xml:space="preserve"> You may use any letter more than once.</w:t>
      </w:r>
      <w:r w:rsidRPr="00DE54F7">
        <w:br/>
      </w:r>
      <w:r w:rsidRPr="00DE54F7">
        <w:br/>
        <w:t xml:space="preserve">The Nicaraguan National Literacy Crusade aimed to teach large numbers of illiterate 14 .................. to read and write. Public health experts have known for many years that there is a connection between child health and 15.................. However, it has not previously been known whether these two factors were directly linked or not. This question has been </w:t>
      </w:r>
      <w:r w:rsidRPr="00DE54F7">
        <w:lastRenderedPageBreak/>
        <w:t xml:space="preserve">investigated by 16.................... </w:t>
      </w:r>
      <w:proofErr w:type="gramStart"/>
      <w:r w:rsidRPr="00DE54F7">
        <w:t>in</w:t>
      </w:r>
      <w:proofErr w:type="gramEnd"/>
      <w:r w:rsidRPr="00DE54F7">
        <w:t xml:space="preserve"> Nicaragua. As a result, factors such as 17 ...................... and attitudes to children have been eliminated, audit has been shown that 18................ </w:t>
      </w:r>
      <w:proofErr w:type="gramStart"/>
      <w:r w:rsidRPr="00DE54F7">
        <w:t>can</w:t>
      </w:r>
      <w:proofErr w:type="gramEnd"/>
      <w:r w:rsidRPr="00DE54F7">
        <w:t xml:space="preserve"> in itself improve infant health and survival. </w:t>
      </w:r>
    </w:p>
    <w:p w:rsidR="00DE54F7" w:rsidRPr="00DE54F7" w:rsidRDefault="00DE54F7" w:rsidP="00DE54F7">
      <w:pPr>
        <w:spacing w:before="100" w:beforeAutospacing="1" w:after="100" w:afterAutospacing="1" w:line="360" w:lineRule="auto"/>
      </w:pPr>
      <w:r w:rsidRPr="00DE54F7">
        <w:t>__________________________________________________________________________</w:t>
      </w:r>
      <w:r w:rsidRPr="00DE54F7">
        <w:br/>
        <w:t>A child literacy             B men and women        C an international research team</w:t>
      </w:r>
      <w:r w:rsidRPr="00DE54F7">
        <w:br/>
        <w:t>D medical care             E mortality                    F maternal literacy</w:t>
      </w:r>
      <w:r w:rsidRPr="00DE54F7">
        <w:br/>
        <w:t>G adults and children    H paternal literacy         I a National Literacy Crusade</w:t>
      </w:r>
      <w:r w:rsidRPr="00DE54F7">
        <w:br/>
        <w:t>J family wealth</w:t>
      </w:r>
      <w:r w:rsidRPr="00DE54F7">
        <w:br/>
        <w:t>__________________________________________________________________________</w:t>
      </w:r>
    </w:p>
    <w:p w:rsidR="00DE54F7" w:rsidRDefault="00DE54F7" w:rsidP="00DE54F7">
      <w:pPr>
        <w:spacing w:before="100" w:beforeAutospacing="1" w:after="100" w:afterAutospacing="1" w:line="360" w:lineRule="auto"/>
      </w:pPr>
      <w:r w:rsidRPr="00DE54F7">
        <w:rPr>
          <w:b/>
          <w:bCs/>
        </w:rPr>
        <w:t>Questions 19-24</w:t>
      </w:r>
      <w:r w:rsidRPr="00DE54F7">
        <w:br/>
        <w:t>Do the following statements agree with the claims of the writer in Reading Passage 152?</w:t>
      </w:r>
      <w:r w:rsidRPr="00DE54F7">
        <w:br/>
        <w:t xml:space="preserve">In boxes </w:t>
      </w:r>
      <w:r w:rsidRPr="00DE54F7">
        <w:rPr>
          <w:b/>
          <w:bCs/>
        </w:rPr>
        <w:t>19-24</w:t>
      </w:r>
      <w:r w:rsidRPr="00DE54F7">
        <w:t xml:space="preserve"> on your answer sheet, write</w:t>
      </w:r>
      <w:proofErr w:type="gramStart"/>
      <w:r w:rsidRPr="00DE54F7">
        <w:t>:</w:t>
      </w:r>
      <w:proofErr w:type="gramEnd"/>
      <w:r w:rsidRPr="00DE54F7">
        <w:br/>
      </w:r>
      <w:r w:rsidRPr="00DE54F7">
        <w:br/>
      </w:r>
      <w:r w:rsidRPr="00DE54F7">
        <w:rPr>
          <w:b/>
          <w:bCs/>
        </w:rPr>
        <w:t>YES</w:t>
      </w:r>
      <w:r w:rsidRPr="00DE54F7">
        <w:t xml:space="preserve"> if the statement agrees with the claims of the writer</w:t>
      </w:r>
      <w:r w:rsidRPr="00DE54F7">
        <w:br/>
      </w:r>
      <w:r w:rsidRPr="00DE54F7">
        <w:rPr>
          <w:b/>
          <w:bCs/>
        </w:rPr>
        <w:t>NO</w:t>
      </w:r>
      <w:r w:rsidRPr="00DE54F7">
        <w:t xml:space="preserve"> if the statement contradicts the claims of the writer</w:t>
      </w:r>
      <w:r w:rsidRPr="00DE54F7">
        <w:br/>
      </w:r>
      <w:r w:rsidRPr="00DE54F7">
        <w:rPr>
          <w:b/>
          <w:bCs/>
        </w:rPr>
        <w:t>NOT GIVEN</w:t>
      </w:r>
      <w:r w:rsidRPr="00DE54F7">
        <w:t xml:space="preserve"> if it is impossible to say what the writer thinks about this</w:t>
      </w:r>
      <w:r w:rsidRPr="00DE54F7">
        <w:br/>
      </w:r>
      <w:r w:rsidRPr="00DE54F7">
        <w:br/>
      </w:r>
      <w:r w:rsidRPr="00DE54F7">
        <w:rPr>
          <w:b/>
          <w:bCs/>
        </w:rPr>
        <w:t>19</w:t>
      </w:r>
      <w:r w:rsidRPr="00DE54F7">
        <w:t xml:space="preserve"> About a thousand or the women interviewed by the researchers had learnt to read they were children.</w:t>
      </w:r>
      <w:r w:rsidRPr="00DE54F7">
        <w:br/>
      </w:r>
      <w:r w:rsidRPr="00DE54F7">
        <w:rPr>
          <w:b/>
          <w:bCs/>
        </w:rPr>
        <w:t>20</w:t>
      </w:r>
      <w:r w:rsidRPr="00DE54F7">
        <w:t xml:space="preserve"> Before the National Literacy Crusade, illiterate women had approximately the same levels of infant mortality as those who had learnt to read in primary school.</w:t>
      </w:r>
      <w:r w:rsidRPr="00DE54F7">
        <w:br/>
      </w:r>
      <w:r w:rsidRPr="00DE54F7">
        <w:rPr>
          <w:b/>
          <w:bCs/>
        </w:rPr>
        <w:t>21</w:t>
      </w:r>
      <w:r w:rsidRPr="00DE54F7">
        <w:t xml:space="preserve"> Before and after the National Literacy Crusade, the child mortality rate for the illiterate women stayed at about 110 deaths for each thousand live births.</w:t>
      </w:r>
      <w:r w:rsidRPr="00DE54F7">
        <w:br/>
      </w:r>
      <w:r w:rsidRPr="00DE54F7">
        <w:rPr>
          <w:b/>
          <w:bCs/>
        </w:rPr>
        <w:t>22</w:t>
      </w:r>
      <w:r w:rsidRPr="00DE54F7">
        <w:t xml:space="preserve"> The women who had learnt to read through the National Literacy Crusade showed the greatest change in infant mortality levels.</w:t>
      </w:r>
      <w:r w:rsidRPr="00DE54F7">
        <w:br/>
      </w:r>
      <w:r w:rsidRPr="00DE54F7">
        <w:rPr>
          <w:b/>
          <w:bCs/>
        </w:rPr>
        <w:t>23</w:t>
      </w:r>
      <w:r w:rsidRPr="00DE54F7">
        <w:t xml:space="preserve"> The women who had learnt to read through the National Literacy Crusade had the lowest rates of child mortality.</w:t>
      </w:r>
      <w:r w:rsidRPr="00DE54F7">
        <w:br/>
      </w:r>
      <w:r w:rsidRPr="00DE54F7">
        <w:rPr>
          <w:b/>
          <w:bCs/>
        </w:rPr>
        <w:t>24</w:t>
      </w:r>
      <w:r w:rsidRPr="00DE54F7">
        <w:t xml:space="preserve"> After the National Literacy Crusade, the children of the women who remained </w:t>
      </w:r>
      <w:r w:rsidRPr="00DE54F7">
        <w:lastRenderedPageBreak/>
        <w:t>illiterate were found to be severely malnourished.</w:t>
      </w:r>
      <w:r w:rsidRPr="00DE54F7">
        <w:br/>
      </w:r>
      <w:r w:rsidRPr="00DE54F7">
        <w:br/>
      </w:r>
      <w:r w:rsidRPr="00DE54F7">
        <w:rPr>
          <w:b/>
          <w:bCs/>
        </w:rPr>
        <w:t>Questions 25 and 26</w:t>
      </w:r>
      <w:r w:rsidRPr="00DE54F7">
        <w:br/>
        <w:t xml:space="preserve">Choose </w:t>
      </w:r>
      <w:r w:rsidRPr="00DE54F7">
        <w:rPr>
          <w:b/>
          <w:bCs/>
        </w:rPr>
        <w:t>TWO</w:t>
      </w:r>
      <w:r w:rsidRPr="00DE54F7">
        <w:t xml:space="preserve"> letters, </w:t>
      </w:r>
      <w:r w:rsidRPr="00DE54F7">
        <w:rPr>
          <w:b/>
          <w:bCs/>
        </w:rPr>
        <w:t>A-E</w:t>
      </w:r>
      <w:r w:rsidRPr="00DE54F7">
        <w:br/>
        <w:t>Write the correct letters in boxes 25 and 26 on your answer sheet</w:t>
      </w:r>
      <w:r w:rsidRPr="00DE54F7">
        <w:br/>
      </w:r>
      <w:r w:rsidRPr="00DE54F7">
        <w:br/>
        <w:t xml:space="preserve">Which </w:t>
      </w:r>
      <w:r w:rsidRPr="00DE54F7">
        <w:rPr>
          <w:b/>
          <w:bCs/>
        </w:rPr>
        <w:t>TWO</w:t>
      </w:r>
      <w:r w:rsidRPr="00DE54F7">
        <w:t xml:space="preserve"> important implications drawn from the Nicaraguan study are mentioned by the writer of the passage?</w:t>
      </w:r>
      <w:r w:rsidRPr="00DE54F7">
        <w:br/>
      </w:r>
      <w:r w:rsidRPr="00DE54F7">
        <w:br/>
        <w:t>A.  It is better to educate mature women than young girls</w:t>
      </w:r>
      <w:r w:rsidRPr="00DE54F7">
        <w:br/>
        <w:t>B.  Similar campaigns in other countries would be equally successful.</w:t>
      </w:r>
      <w:r w:rsidRPr="00DE54F7">
        <w:br/>
        <w:t xml:space="preserve">C.  The effects of maternal literacy </w:t>
      </w:r>
      <w:proofErr w:type="spellStart"/>
      <w:r w:rsidRPr="00DE54F7">
        <w:t>programmes</w:t>
      </w:r>
      <w:proofErr w:type="spellEnd"/>
      <w:r w:rsidRPr="00DE54F7">
        <w:t xml:space="preserve"> can be seen very quickly</w:t>
      </w:r>
      <w:r w:rsidRPr="00DE54F7">
        <w:br/>
        <w:t>D.  Improving child health can quickly affect a country's economy.</w:t>
      </w:r>
      <w:r w:rsidRPr="00DE54F7">
        <w:br/>
        <w:t>E.  Money spent on female education will improve child health</w:t>
      </w:r>
    </w:p>
    <w:p w:rsidR="005A2575" w:rsidRDefault="005A2575" w:rsidP="00DE54F7">
      <w:pPr>
        <w:spacing w:before="100" w:beforeAutospacing="1" w:after="100" w:afterAutospacing="1" w:line="360" w:lineRule="auto"/>
      </w:pPr>
    </w:p>
    <w:p w:rsidR="005F0801" w:rsidRDefault="005F0801">
      <w:pPr>
        <w:rPr>
          <w:color w:val="C45911" w:themeColor="accent2" w:themeShade="BF"/>
          <w:sz w:val="40"/>
          <w:szCs w:val="40"/>
        </w:rPr>
      </w:pPr>
    </w:p>
    <w:p w:rsidR="00405CB3" w:rsidRDefault="00405CB3">
      <w:pPr>
        <w:rPr>
          <w:color w:val="C45911" w:themeColor="accent2" w:themeShade="BF"/>
          <w:sz w:val="40"/>
          <w:szCs w:val="40"/>
        </w:rPr>
      </w:pPr>
    </w:p>
    <w:p w:rsidR="00405CB3" w:rsidRDefault="00405CB3">
      <w:pPr>
        <w:rPr>
          <w:color w:val="C45911" w:themeColor="accent2" w:themeShade="BF"/>
          <w:sz w:val="40"/>
          <w:szCs w:val="40"/>
        </w:rPr>
      </w:pPr>
    </w:p>
    <w:p w:rsidR="00405CB3" w:rsidRDefault="00405CB3" w:rsidP="00405CB3">
      <w:pPr>
        <w:spacing w:line="360" w:lineRule="auto"/>
      </w:pPr>
      <w:r w:rsidRPr="00405CB3">
        <w:rPr>
          <w:rStyle w:val="Strong"/>
          <w:color w:val="FF0000"/>
          <w:sz w:val="28"/>
          <w:szCs w:val="28"/>
        </w:rPr>
        <w:t>Answer</w:t>
      </w:r>
      <w:proofErr w:type="gramStart"/>
      <w:r w:rsidRPr="00405CB3">
        <w:rPr>
          <w:rStyle w:val="Strong"/>
          <w:color w:val="FF0000"/>
          <w:sz w:val="28"/>
          <w:szCs w:val="28"/>
        </w:rPr>
        <w:t>:</w:t>
      </w:r>
      <w:proofErr w:type="gramEnd"/>
      <w:r>
        <w:br/>
      </w:r>
      <w:r>
        <w:rPr>
          <w:color w:val="808080"/>
        </w:rPr>
        <w:t>14 B</w:t>
      </w:r>
      <w:r>
        <w:rPr>
          <w:color w:val="808080"/>
        </w:rPr>
        <w:br/>
        <w:t>15 F</w:t>
      </w:r>
      <w:r>
        <w:rPr>
          <w:color w:val="808080"/>
        </w:rPr>
        <w:br/>
        <w:t>16 C</w:t>
      </w:r>
      <w:r>
        <w:rPr>
          <w:color w:val="808080"/>
        </w:rPr>
        <w:br/>
        <w:t>17 J</w:t>
      </w:r>
      <w:r>
        <w:rPr>
          <w:color w:val="808080"/>
        </w:rPr>
        <w:br/>
        <w:t>18 F</w:t>
      </w:r>
      <w:r>
        <w:rPr>
          <w:color w:val="808080"/>
        </w:rPr>
        <w:br/>
        <w:t>19 NOT GIVEN</w:t>
      </w:r>
      <w:r>
        <w:rPr>
          <w:color w:val="808080"/>
        </w:rPr>
        <w:br/>
        <w:t>20 NO</w:t>
      </w:r>
      <w:r>
        <w:rPr>
          <w:color w:val="808080"/>
        </w:rPr>
        <w:br/>
        <w:t>21 YES</w:t>
      </w:r>
      <w:r>
        <w:rPr>
          <w:color w:val="808080"/>
        </w:rPr>
        <w:br/>
        <w:t>22 YES</w:t>
      </w:r>
      <w:r>
        <w:rPr>
          <w:color w:val="808080"/>
        </w:rPr>
        <w:br/>
        <w:t>23 NO</w:t>
      </w:r>
      <w:r>
        <w:rPr>
          <w:color w:val="808080"/>
        </w:rPr>
        <w:br/>
      </w:r>
      <w:r>
        <w:rPr>
          <w:color w:val="808080"/>
        </w:rPr>
        <w:lastRenderedPageBreak/>
        <w:t>24 NOT GIVEN</w:t>
      </w:r>
      <w:r>
        <w:rPr>
          <w:color w:val="808080"/>
        </w:rPr>
        <w:br/>
        <w:t>25 C</w:t>
      </w:r>
      <w:r>
        <w:rPr>
          <w:color w:val="808080"/>
        </w:rPr>
        <w:br/>
        <w:t>26 E</w:t>
      </w:r>
    </w:p>
    <w:p w:rsidR="00405CB3" w:rsidRDefault="00405CB3"/>
    <w:sectPr w:rsidR="00405CB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EA254E"/>
    <w:multiLevelType w:val="hybridMultilevel"/>
    <w:tmpl w:val="A6FA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4F7"/>
    <w:rsid w:val="003D3B5C"/>
    <w:rsid w:val="00405CB3"/>
    <w:rsid w:val="005A2575"/>
    <w:rsid w:val="005F0801"/>
    <w:rsid w:val="00D710A8"/>
    <w:rsid w:val="00DE54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93FC979-633A-4B2B-8CD5-D1606A27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link w:val="Heading2Char"/>
    <w:uiPriority w:val="9"/>
    <w:qFormat/>
    <w:rsid w:val="00DE54F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54F7"/>
    <w:rPr>
      <w:b/>
      <w:bCs/>
      <w:sz w:val="36"/>
      <w:szCs w:val="36"/>
    </w:rPr>
  </w:style>
  <w:style w:type="paragraph" w:styleId="NormalWeb">
    <w:name w:val="Normal (Web)"/>
    <w:basedOn w:val="Normal"/>
    <w:uiPriority w:val="99"/>
    <w:unhideWhenUsed/>
    <w:rsid w:val="00DE54F7"/>
    <w:pPr>
      <w:spacing w:before="100" w:beforeAutospacing="1" w:after="100" w:afterAutospacing="1"/>
    </w:pPr>
  </w:style>
  <w:style w:type="character" w:styleId="Strong">
    <w:name w:val="Strong"/>
    <w:basedOn w:val="DefaultParagraphFont"/>
    <w:uiPriority w:val="22"/>
    <w:qFormat/>
    <w:rsid w:val="00DE54F7"/>
    <w:rPr>
      <w:b/>
      <w:bCs/>
    </w:rPr>
  </w:style>
  <w:style w:type="character" w:styleId="Emphasis">
    <w:name w:val="Emphasis"/>
    <w:basedOn w:val="DefaultParagraphFont"/>
    <w:uiPriority w:val="20"/>
    <w:qFormat/>
    <w:rsid w:val="00DE54F7"/>
    <w:rPr>
      <w:i/>
      <w:iCs/>
    </w:rPr>
  </w:style>
  <w:style w:type="paragraph" w:styleId="ListParagraph">
    <w:name w:val="List Paragraph"/>
    <w:basedOn w:val="Normal"/>
    <w:uiPriority w:val="34"/>
    <w:qFormat/>
    <w:rsid w:val="005A25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4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1132</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Dear-Neda-Parnyan</dc:creator>
  <cp:keywords/>
  <dc:description/>
  <cp:lastModifiedBy>User</cp:lastModifiedBy>
  <cp:revision>2</cp:revision>
  <dcterms:created xsi:type="dcterms:W3CDTF">2024-04-02T21:27:00Z</dcterms:created>
  <dcterms:modified xsi:type="dcterms:W3CDTF">2024-04-02T21:27:00Z</dcterms:modified>
</cp:coreProperties>
</file>