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98" w:rsidRPr="00344CF9" w:rsidRDefault="00740C98" w:rsidP="00740C98">
      <w:pPr>
        <w:spacing w:after="150" w:line="240" w:lineRule="auto"/>
        <w:jc w:val="center"/>
        <w:outlineLvl w:val="1"/>
        <w:rPr>
          <w:rFonts w:ascii="inherit" w:eastAsia="Times New Roman" w:hAnsi="inherit" w:cs="Arial"/>
          <w:color w:val="000000"/>
          <w:sz w:val="56"/>
          <w:szCs w:val="56"/>
        </w:rPr>
      </w:pPr>
      <w:bookmarkStart w:id="0" w:name="_GoBack"/>
      <w:r w:rsidRPr="00344CF9">
        <w:rPr>
          <w:rFonts w:ascii="inherit" w:eastAsia="Times New Roman" w:hAnsi="inherit" w:cs="Arial"/>
          <w:color w:val="000000"/>
          <w:sz w:val="56"/>
          <w:szCs w:val="56"/>
        </w:rPr>
        <w:t>Neanderthals and modern humans</w:t>
      </w:r>
    </w:p>
    <w:bookmarkEnd w:id="0"/>
    <w:p w:rsidR="00740C98" w:rsidRPr="00740C98" w:rsidRDefault="00740C98" w:rsidP="00740C98">
      <w:pPr>
        <w:spacing w:after="150" w:line="240" w:lineRule="auto"/>
        <w:jc w:val="center"/>
        <w:outlineLvl w:val="1"/>
        <w:rPr>
          <w:rFonts w:ascii="inherit" w:eastAsia="Times New Roman" w:hAnsi="inherit" w:cs="Arial"/>
          <w:color w:val="000000"/>
          <w:sz w:val="45"/>
          <w:szCs w:val="45"/>
        </w:rPr>
      </w:pPr>
    </w:p>
    <w:p w:rsidR="00740C98" w:rsidRDefault="00740C98" w:rsidP="00740C98">
      <w:pPr>
        <w:spacing w:after="0" w:line="240" w:lineRule="auto"/>
        <w:jc w:val="center"/>
        <w:rPr>
          <w:rFonts w:ascii="Arial" w:eastAsia="Times New Roman" w:hAnsi="Arial" w:cs="Arial"/>
          <w:color w:val="000000"/>
          <w:sz w:val="21"/>
          <w:szCs w:val="21"/>
        </w:rPr>
      </w:pPr>
      <w:r w:rsidRPr="00740C98">
        <w:rPr>
          <w:rFonts w:ascii="Arial" w:eastAsia="Times New Roman" w:hAnsi="Arial" w:cs="Arial"/>
          <w:noProof/>
          <w:color w:val="000000"/>
          <w:sz w:val="21"/>
          <w:szCs w:val="21"/>
        </w:rPr>
        <w:drawing>
          <wp:inline distT="0" distB="0" distL="0" distR="0">
            <wp:extent cx="5638800" cy="2819400"/>
            <wp:effectExtent l="0" t="0" r="0" b="0"/>
            <wp:docPr id="1" name="Picture 1" descr="http://images.mini-ielts.com/images/11/28/neanderthals-and-modern-hu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ini-ielts.com/images/11/28/neanderthals-and-modern-human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0" cy="2819400"/>
                    </a:xfrm>
                    <a:prstGeom prst="rect">
                      <a:avLst/>
                    </a:prstGeom>
                    <a:noFill/>
                    <a:ln>
                      <a:noFill/>
                    </a:ln>
                  </pic:spPr>
                </pic:pic>
              </a:graphicData>
            </a:graphic>
          </wp:inline>
        </w:drawing>
      </w:r>
    </w:p>
    <w:p w:rsidR="00740C98" w:rsidRPr="00740C98" w:rsidRDefault="00740C98" w:rsidP="00740C98">
      <w:pPr>
        <w:spacing w:after="0" w:line="240" w:lineRule="auto"/>
        <w:jc w:val="center"/>
        <w:rPr>
          <w:rFonts w:ascii="Arial" w:eastAsia="Times New Roman" w:hAnsi="Arial" w:cs="Arial"/>
          <w:color w:val="000000"/>
          <w:sz w:val="21"/>
          <w:szCs w:val="21"/>
        </w:rPr>
      </w:pPr>
    </w:p>
    <w:p w:rsidR="00740C98" w:rsidRPr="00740C98" w:rsidRDefault="00740C98" w:rsidP="00740C98">
      <w:pPr>
        <w:spacing w:after="150" w:line="240" w:lineRule="auto"/>
        <w:rPr>
          <w:rFonts w:ascii="Arial" w:eastAsia="Times New Roman" w:hAnsi="Arial" w:cs="Arial"/>
          <w:color w:val="000000"/>
          <w:sz w:val="24"/>
          <w:szCs w:val="24"/>
        </w:rPr>
      </w:pPr>
      <w:proofErr w:type="gramStart"/>
      <w:r w:rsidRPr="00740C98">
        <w:rPr>
          <w:rFonts w:ascii="Arial" w:eastAsia="Times New Roman" w:hAnsi="Arial" w:cs="Arial"/>
          <w:b/>
          <w:bCs/>
          <w:color w:val="000000"/>
          <w:sz w:val="24"/>
          <w:szCs w:val="24"/>
        </w:rPr>
        <w:t>A</w:t>
      </w:r>
      <w:r w:rsidRPr="00740C98">
        <w:rPr>
          <w:rFonts w:ascii="Arial" w:eastAsia="Times New Roman" w:hAnsi="Arial" w:cs="Arial"/>
          <w:color w:val="000000"/>
          <w:sz w:val="24"/>
          <w:szCs w:val="24"/>
        </w:rPr>
        <w:t> The</w:t>
      </w:r>
      <w:proofErr w:type="gramEnd"/>
      <w:r w:rsidRPr="00740C98">
        <w:rPr>
          <w:rFonts w:ascii="Arial" w:eastAsia="Times New Roman" w:hAnsi="Arial" w:cs="Arial"/>
          <w:color w:val="000000"/>
          <w:sz w:val="24"/>
          <w:szCs w:val="24"/>
        </w:rPr>
        <w:t xml:space="preserve"> evolutionary processes that have made modern humans so different from other animals are hard to determine without an ability to examine human species that have not achieved similar things. </w:t>
      </w:r>
      <w:r w:rsidRPr="00740C98">
        <w:rPr>
          <w:rFonts w:ascii="Arial" w:eastAsia="Times New Roman" w:hAnsi="Arial" w:cs="Arial"/>
          <w:color w:val="C45911" w:themeColor="accent2" w:themeShade="BF"/>
          <w:sz w:val="24"/>
          <w:szCs w:val="24"/>
        </w:rPr>
        <w:t xml:space="preserve">However, </w:t>
      </w:r>
      <w:r w:rsidRPr="00740C98">
        <w:rPr>
          <w:rFonts w:ascii="Arial" w:eastAsia="Times New Roman" w:hAnsi="Arial" w:cs="Arial"/>
          <w:color w:val="000000"/>
          <w:sz w:val="24"/>
          <w:szCs w:val="24"/>
        </w:rPr>
        <w:t xml:space="preserve">in a scientific masterpiece, </w:t>
      </w:r>
      <w:proofErr w:type="spellStart"/>
      <w:r w:rsidRPr="00740C98">
        <w:rPr>
          <w:rFonts w:ascii="Arial" w:eastAsia="Times New Roman" w:hAnsi="Arial" w:cs="Arial"/>
          <w:color w:val="000000"/>
          <w:sz w:val="24"/>
          <w:szCs w:val="24"/>
        </w:rPr>
        <w:t>Svante</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and his colleagues from the Max Planck Institute for Evolutionary Anthropology, in Leipzig, have made such a comparison possible. In 2009, at a meeting of the American Association for the Advancement of Science, they made public an analysis of the </w:t>
      </w:r>
      <w:r w:rsidRPr="00740C98">
        <w:rPr>
          <w:rFonts w:ascii="Arial" w:eastAsia="Times New Roman" w:hAnsi="Arial" w:cs="Arial"/>
          <w:b/>
          <w:bCs/>
          <w:color w:val="000000"/>
          <w:sz w:val="24"/>
          <w:szCs w:val="24"/>
        </w:rPr>
        <w:t>genome</w:t>
      </w:r>
      <w:r w:rsidRPr="00740C98">
        <w:rPr>
          <w:rFonts w:ascii="Arial" w:eastAsia="Times New Roman" w:hAnsi="Arial" w:cs="Arial"/>
          <w:color w:val="000000"/>
          <w:sz w:val="24"/>
          <w:szCs w:val="24"/>
        </w:rPr>
        <w:t> </w:t>
      </w:r>
      <w:r w:rsidRPr="00740C98">
        <w:rPr>
          <w:rFonts w:ascii="Arial" w:eastAsia="Times New Roman" w:hAnsi="Arial" w:cs="Arial"/>
          <w:b/>
          <w:bCs/>
          <w:color w:val="000000"/>
          <w:sz w:val="24"/>
          <w:szCs w:val="24"/>
        </w:rPr>
        <w:t>[1]</w:t>
      </w:r>
      <w:r w:rsidRPr="00740C98">
        <w:rPr>
          <w:rFonts w:ascii="Arial" w:eastAsia="Times New Roman" w:hAnsi="Arial" w:cs="Arial"/>
          <w:color w:val="000000"/>
          <w:sz w:val="24"/>
          <w:szCs w:val="24"/>
        </w:rPr>
        <w:t> of Neanderthal man.</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b/>
          <w:bCs/>
          <w:color w:val="000000"/>
          <w:sz w:val="24"/>
          <w:szCs w:val="24"/>
        </w:rPr>
        <w:t>B</w:t>
      </w:r>
      <w:r w:rsidRPr="00740C98">
        <w:rPr>
          <w:rFonts w:ascii="Arial" w:eastAsia="Times New Roman" w:hAnsi="Arial" w:cs="Arial"/>
          <w:color w:val="000000"/>
          <w:sz w:val="24"/>
          <w:szCs w:val="24"/>
        </w:rPr>
        <w:t xml:space="preserve"> Homo </w:t>
      </w:r>
      <w:proofErr w:type="spellStart"/>
      <w:r w:rsidRPr="00740C98">
        <w:rPr>
          <w:rFonts w:ascii="Arial" w:eastAsia="Times New Roman" w:hAnsi="Arial" w:cs="Arial"/>
          <w:color w:val="000000"/>
          <w:sz w:val="24"/>
          <w:szCs w:val="24"/>
        </w:rPr>
        <w:t>neanderthalensis</w:t>
      </w:r>
      <w:proofErr w:type="spellEnd"/>
      <w:r w:rsidRPr="00740C98">
        <w:rPr>
          <w:rFonts w:ascii="Arial" w:eastAsia="Times New Roman" w:hAnsi="Arial" w:cs="Arial"/>
          <w:color w:val="C45911" w:themeColor="accent2" w:themeShade="BF"/>
          <w:sz w:val="24"/>
          <w:szCs w:val="24"/>
        </w:rPr>
        <w:t xml:space="preserve">, to give its proper name, </w:t>
      </w:r>
      <w:r w:rsidRPr="00740C98">
        <w:rPr>
          <w:rFonts w:ascii="Arial" w:eastAsia="Times New Roman" w:hAnsi="Arial" w:cs="Arial"/>
          <w:color w:val="000000"/>
          <w:sz w:val="24"/>
          <w:szCs w:val="24"/>
        </w:rPr>
        <w:t>lived in Europe and parts of Asia from 400,000 years ago to 30,000 years ago. Towards the end of this period it shared its range with interlopers in the form of Homo </w:t>
      </w:r>
      <w:r w:rsidRPr="00740C98">
        <w:rPr>
          <w:rFonts w:ascii="Arial" w:eastAsia="Times New Roman" w:hAnsi="Arial" w:cs="Arial"/>
          <w:b/>
          <w:bCs/>
          <w:color w:val="000000"/>
          <w:sz w:val="24"/>
          <w:szCs w:val="24"/>
        </w:rPr>
        <w:t>sapiens [2]</w:t>
      </w:r>
      <w:r w:rsidRPr="00740C98">
        <w:rPr>
          <w:rFonts w:ascii="Arial" w:eastAsia="Times New Roman" w:hAnsi="Arial" w:cs="Arial"/>
          <w:color w:val="000000"/>
          <w:sz w:val="24"/>
          <w:szCs w:val="24"/>
        </w:rPr>
        <w:t xml:space="preserve">, who were spreading out from Africa. However, the two species did not </w:t>
      </w:r>
      <w:r w:rsidRPr="00740C98">
        <w:rPr>
          <w:rFonts w:ascii="Arial" w:eastAsia="Times New Roman" w:hAnsi="Arial" w:cs="Arial"/>
          <w:color w:val="C45911" w:themeColor="accent2" w:themeShade="BF"/>
          <w:sz w:val="24"/>
          <w:szCs w:val="24"/>
        </w:rPr>
        <w:t xml:space="preserve">settle down </w:t>
      </w:r>
      <w:r w:rsidRPr="00740C98">
        <w:rPr>
          <w:rFonts w:ascii="Arial" w:eastAsia="Times New Roman" w:hAnsi="Arial" w:cs="Arial"/>
          <w:color w:val="000000"/>
          <w:sz w:val="24"/>
          <w:szCs w:val="24"/>
        </w:rPr>
        <w:t xml:space="preserve">to a stable </w:t>
      </w:r>
      <w:r w:rsidRPr="00740C98">
        <w:rPr>
          <w:rFonts w:ascii="Arial" w:eastAsia="Times New Roman" w:hAnsi="Arial" w:cs="Arial"/>
          <w:color w:val="C45911" w:themeColor="accent2" w:themeShade="BF"/>
          <w:sz w:val="24"/>
          <w:szCs w:val="24"/>
        </w:rPr>
        <w:t>cohabitation</w:t>
      </w:r>
      <w:r w:rsidRPr="00740C98">
        <w:rPr>
          <w:rFonts w:ascii="Arial" w:eastAsia="Times New Roman" w:hAnsi="Arial" w:cs="Arial"/>
          <w:color w:val="000000"/>
          <w:sz w:val="24"/>
          <w:szCs w:val="24"/>
        </w:rPr>
        <w:t>. For reasons which are as yet unknown, the arrival of Homo sapiens in a region was always quickly followed by the disappearance of Neanderthals.</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b/>
          <w:bCs/>
          <w:color w:val="000000"/>
          <w:sz w:val="24"/>
          <w:szCs w:val="24"/>
        </w:rPr>
        <w:t>C</w:t>
      </w:r>
      <w:r w:rsidRPr="00740C98">
        <w:rPr>
          <w:rFonts w:ascii="Arial" w:eastAsia="Times New Roman" w:hAnsi="Arial" w:cs="Arial"/>
          <w:color w:val="000000"/>
          <w:sz w:val="24"/>
          <w:szCs w:val="24"/>
        </w:rPr>
        <w:t xml:space="preserve"> Before 2009,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and his team had conducted only a superficial comparison between the DNA of Neanderthals and modern humans. Since then, they have performed a more thorough study and, in doing so, have shed a fascinating light on the intertwined history of the two species. That history </w:t>
      </w:r>
      <w:r w:rsidRPr="00740C98">
        <w:rPr>
          <w:rFonts w:ascii="Arial" w:eastAsia="Times New Roman" w:hAnsi="Arial" w:cs="Arial"/>
          <w:color w:val="C45911" w:themeColor="accent2" w:themeShade="BF"/>
          <w:sz w:val="24"/>
          <w:szCs w:val="24"/>
        </w:rPr>
        <w:t xml:space="preserve">turns out to be </w:t>
      </w:r>
      <w:r w:rsidRPr="00740C98">
        <w:rPr>
          <w:rFonts w:ascii="Arial" w:eastAsia="Times New Roman" w:hAnsi="Arial" w:cs="Arial"/>
          <w:color w:val="000000"/>
          <w:sz w:val="24"/>
          <w:szCs w:val="24"/>
        </w:rPr>
        <w:t>more intertwined than many had previously believed.</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b/>
          <w:bCs/>
          <w:color w:val="000000"/>
          <w:sz w:val="24"/>
          <w:szCs w:val="24"/>
        </w:rPr>
        <w:t>D</w:t>
      </w:r>
      <w:r w:rsidRPr="00740C98">
        <w:rPr>
          <w:rFonts w:ascii="Arial" w:eastAsia="Times New Roman" w:hAnsi="Arial" w:cs="Arial"/>
          <w:color w:val="000000"/>
          <w:sz w:val="24"/>
          <w:szCs w:val="24"/>
        </w:rPr>
        <w:t>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and his colleagues compared their Neanderthal genome (</w:t>
      </w:r>
      <w:r w:rsidRPr="00740C98">
        <w:rPr>
          <w:rFonts w:ascii="Arial" w:eastAsia="Times New Roman" w:hAnsi="Arial" w:cs="Arial"/>
          <w:color w:val="C45911" w:themeColor="accent2" w:themeShade="BF"/>
          <w:sz w:val="24"/>
          <w:szCs w:val="24"/>
        </w:rPr>
        <w:t>painstakingly</w:t>
      </w:r>
      <w:r w:rsidRPr="00740C98">
        <w:rPr>
          <w:rFonts w:ascii="Arial" w:eastAsia="Times New Roman" w:hAnsi="Arial" w:cs="Arial"/>
          <w:color w:val="000000"/>
          <w:sz w:val="24"/>
          <w:szCs w:val="24"/>
        </w:rPr>
        <w:t xml:space="preserve"> reconstructed from three bone samples collected from a cave in Croatia) with that of five living humans from various parts of Africa and Eurasia. Previous genetic analysis, which had only examined DNA passed from mother to child in cellular structures called mitochondria, had suggested no interbreeding between Neanderthals and modern </w:t>
      </w:r>
      <w:r w:rsidRPr="00740C98">
        <w:rPr>
          <w:rFonts w:ascii="Arial" w:eastAsia="Times New Roman" w:hAnsi="Arial" w:cs="Arial"/>
          <w:color w:val="000000"/>
          <w:sz w:val="24"/>
          <w:szCs w:val="24"/>
        </w:rPr>
        <w:lastRenderedPageBreak/>
        <w:t xml:space="preserve">humans. The new, more extensive examination, which looks at DNA in the cell nucleus rather than in the mitochondria, shows this conclusion is wrong. By comparing the DNA in the cell nucleus of Africans (whose ancestors could not have crossbred with Neanderthals, since they did not overlap with them) and various Eurasians (whose ancestors could have crossbred with Neanderthals),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has shown that Eurasians are between one percent and four percent Neanderthal.</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b/>
          <w:bCs/>
          <w:color w:val="000000"/>
          <w:sz w:val="24"/>
          <w:szCs w:val="24"/>
        </w:rPr>
        <w:t>E</w:t>
      </w:r>
      <w:r w:rsidRPr="00740C98">
        <w:rPr>
          <w:rFonts w:ascii="Arial" w:eastAsia="Times New Roman" w:hAnsi="Arial" w:cs="Arial"/>
          <w:color w:val="000000"/>
          <w:sz w:val="24"/>
          <w:szCs w:val="24"/>
        </w:rPr>
        <w:t xml:space="preserve"> That is intriguing. It shows that even after several hundred thousand years of separation, the two species were inter-fertile. It is strange, though, that no Neanderthal mitochondrial DNA has turned up in modern humans, since the usual pattern of invasion in historical times was for the invaders’ males to mate with the </w:t>
      </w:r>
      <w:proofErr w:type="spellStart"/>
      <w:r w:rsidRPr="00740C98">
        <w:rPr>
          <w:rFonts w:ascii="Arial" w:eastAsia="Times New Roman" w:hAnsi="Arial" w:cs="Arial"/>
          <w:color w:val="000000"/>
          <w:sz w:val="24"/>
          <w:szCs w:val="24"/>
        </w:rPr>
        <w:t>invaded’s</w:t>
      </w:r>
      <w:proofErr w:type="spellEnd"/>
      <w:r w:rsidRPr="00740C98">
        <w:rPr>
          <w:rFonts w:ascii="Arial" w:eastAsia="Times New Roman" w:hAnsi="Arial" w:cs="Arial"/>
          <w:color w:val="000000"/>
          <w:sz w:val="24"/>
          <w:szCs w:val="24"/>
        </w:rPr>
        <w:t xml:space="preserve"> females. One piece of self-knowledge, then - at least for non-Africans - is that they have a dash of Neanderthal in them. But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Paabo’s</w:t>
      </w:r>
      <w:proofErr w:type="spellEnd"/>
      <w:r w:rsidRPr="00740C98">
        <w:rPr>
          <w:rFonts w:ascii="Arial" w:eastAsia="Times New Roman" w:hAnsi="Arial" w:cs="Arial"/>
          <w:color w:val="000000"/>
          <w:sz w:val="24"/>
          <w:szCs w:val="24"/>
        </w:rPr>
        <w:t xml:space="preserve"> work also illuminates the differences between the species. By comparing modem humans, Neanderthals, and chimpanzees, it is possible to distinguish genetic changes which are shared by several species of human in their evolution away from the great-ape lineage, from those which are unique to Homo sapiens.</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b/>
          <w:bCs/>
          <w:color w:val="000000"/>
          <w:sz w:val="24"/>
          <w:szCs w:val="24"/>
        </w:rPr>
        <w:t>F</w:t>
      </w:r>
      <w:r w:rsidRPr="00740C98">
        <w:rPr>
          <w:rFonts w:ascii="Arial" w:eastAsia="Times New Roman" w:hAnsi="Arial" w:cs="Arial"/>
          <w:color w:val="000000"/>
          <w:sz w:val="24"/>
          <w:szCs w:val="24"/>
        </w:rPr>
        <w:t> More than 90 percent of the </w:t>
      </w:r>
      <w:r w:rsidRPr="00740C98">
        <w:rPr>
          <w:rFonts w:ascii="Arial" w:eastAsia="Times New Roman" w:hAnsi="Arial" w:cs="Arial"/>
          <w:b/>
          <w:bCs/>
          <w:color w:val="000000"/>
          <w:sz w:val="24"/>
          <w:szCs w:val="24"/>
        </w:rPr>
        <w:t>‘human accelerated regions’</w:t>
      </w:r>
      <w:r w:rsidRPr="00740C98">
        <w:rPr>
          <w:rFonts w:ascii="Arial" w:eastAsia="Times New Roman" w:hAnsi="Arial" w:cs="Arial"/>
          <w:color w:val="000000"/>
          <w:sz w:val="24"/>
          <w:szCs w:val="24"/>
        </w:rPr>
        <w:t> </w:t>
      </w:r>
      <w:r w:rsidRPr="00740C98">
        <w:rPr>
          <w:rFonts w:ascii="Arial" w:eastAsia="Times New Roman" w:hAnsi="Arial" w:cs="Arial"/>
          <w:b/>
          <w:bCs/>
          <w:color w:val="000000"/>
          <w:sz w:val="24"/>
          <w:szCs w:val="24"/>
        </w:rPr>
        <w:t>[3]</w:t>
      </w:r>
      <w:r w:rsidRPr="00740C98">
        <w:rPr>
          <w:rFonts w:ascii="Arial" w:eastAsia="Times New Roman" w:hAnsi="Arial" w:cs="Arial"/>
          <w:color w:val="000000"/>
          <w:sz w:val="24"/>
          <w:szCs w:val="24"/>
        </w:rPr>
        <w:t xml:space="preserve"> that have been identified in modem people are found in Neanderthals too. However, the rest are not.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has identified 212 parts of the genome that seem to have undergone significant evolution since the species split. The state of genome science is still quite primitive, and it is often unclear what any given bit of DNA is actually doing. But an examination of the 20 largest regions of DNA that have evolved in this way shows that they include several genes which </w:t>
      </w:r>
      <w:r w:rsidRPr="00740C98">
        <w:rPr>
          <w:rFonts w:ascii="Arial" w:eastAsia="Times New Roman" w:hAnsi="Arial" w:cs="Arial"/>
          <w:color w:val="C45911" w:themeColor="accent2" w:themeShade="BF"/>
          <w:sz w:val="24"/>
          <w:szCs w:val="24"/>
        </w:rPr>
        <w:t xml:space="preserve">are associated with </w:t>
      </w:r>
      <w:r w:rsidRPr="00740C98">
        <w:rPr>
          <w:rFonts w:ascii="Arial" w:eastAsia="Times New Roman" w:hAnsi="Arial" w:cs="Arial"/>
          <w:color w:val="000000"/>
          <w:sz w:val="24"/>
          <w:szCs w:val="24"/>
        </w:rPr>
        <w:t>cognitive ability, and whose malfunction causes serious mental problems. These genes therefore look like good places to start the search for modern humanity’s essence.</w:t>
      </w:r>
    </w:p>
    <w:p w:rsidR="00740C98" w:rsidRPr="00740C98" w:rsidRDefault="00740C98" w:rsidP="00740C98">
      <w:pPr>
        <w:spacing w:after="150" w:line="240" w:lineRule="auto"/>
        <w:rPr>
          <w:rFonts w:ascii="Arial" w:eastAsia="Times New Roman" w:hAnsi="Arial" w:cs="Arial"/>
          <w:color w:val="C45911" w:themeColor="accent2" w:themeShade="BF"/>
          <w:sz w:val="24"/>
          <w:szCs w:val="24"/>
        </w:rPr>
      </w:pPr>
      <w:r w:rsidRPr="00740C98">
        <w:rPr>
          <w:rFonts w:ascii="Arial" w:eastAsia="Times New Roman" w:hAnsi="Arial" w:cs="Arial"/>
          <w:b/>
          <w:bCs/>
          <w:color w:val="000000"/>
          <w:sz w:val="24"/>
          <w:szCs w:val="24"/>
        </w:rPr>
        <w:t>G</w:t>
      </w:r>
      <w:r w:rsidRPr="00740C98">
        <w:rPr>
          <w:rFonts w:ascii="Arial" w:eastAsia="Times New Roman" w:hAnsi="Arial" w:cs="Arial"/>
          <w:color w:val="000000"/>
          <w:sz w:val="24"/>
          <w:szCs w:val="24"/>
        </w:rPr>
        <w:t xml:space="preserve"> The newly evolved regions of DNA also include a gene called RUNX2, which controls bone growth. That may account for differences in the shape of the skull and the rib cage between the two species. By contrast an earlier phase of the study had already shown that Neanderthals and moderns share the same version of a gene called FOXP2, which is involved in the ability to speak, and which differs in chimpanzees. It is all, then, very promising - and a second coup in quick succession for </w:t>
      </w:r>
      <w:proofErr w:type="spellStart"/>
      <w:r w:rsidRPr="00740C98">
        <w:rPr>
          <w:rFonts w:ascii="Arial" w:eastAsia="Times New Roman" w:hAnsi="Arial" w:cs="Arial"/>
          <w:color w:val="000000"/>
          <w:sz w:val="24"/>
          <w:szCs w:val="24"/>
        </w:rPr>
        <w:t>Dr</w:t>
      </w:r>
      <w:proofErr w:type="spellEnd"/>
      <w:r w:rsidRPr="00740C98">
        <w:rPr>
          <w:rFonts w:ascii="Arial" w:eastAsia="Times New Roman" w:hAnsi="Arial" w:cs="Arial"/>
          <w:color w:val="000000"/>
          <w:sz w:val="24"/>
          <w:szCs w:val="24"/>
        </w:rPr>
        <w:t xml:space="preserve"> </w:t>
      </w:r>
      <w:proofErr w:type="spellStart"/>
      <w:r w:rsidRPr="00740C98">
        <w:rPr>
          <w:rFonts w:ascii="Arial" w:eastAsia="Times New Roman" w:hAnsi="Arial" w:cs="Arial"/>
          <w:color w:val="000000"/>
          <w:sz w:val="24"/>
          <w:szCs w:val="24"/>
        </w:rPr>
        <w:t>Paabo</w:t>
      </w:r>
      <w:proofErr w:type="spellEnd"/>
      <w:r w:rsidRPr="00740C98">
        <w:rPr>
          <w:rFonts w:ascii="Arial" w:eastAsia="Times New Roman" w:hAnsi="Arial" w:cs="Arial"/>
          <w:color w:val="000000"/>
          <w:sz w:val="24"/>
          <w:szCs w:val="24"/>
        </w:rPr>
        <w:t xml:space="preserve">. Another of his teams has revealed the existence of a hitherto unsuspected species of human, using mitochondrial DNA found in a little-finger bone. </w:t>
      </w:r>
      <w:r w:rsidRPr="00740C98">
        <w:rPr>
          <w:rFonts w:ascii="Arial" w:eastAsia="Times New Roman" w:hAnsi="Arial" w:cs="Arial"/>
          <w:color w:val="C45911" w:themeColor="accent2" w:themeShade="BF"/>
          <w:sz w:val="24"/>
          <w:szCs w:val="24"/>
        </w:rPr>
        <w:t>If that species, too, could have its full genome read, humanity’s ability to know itself would be enhanced even further</w:t>
      </w:r>
      <w:proofErr w:type="gramStart"/>
      <w:r w:rsidRPr="00740C98">
        <w:rPr>
          <w:rFonts w:ascii="Arial" w:eastAsia="Times New Roman" w:hAnsi="Arial" w:cs="Arial"/>
          <w:color w:val="C45911" w:themeColor="accent2" w:themeShade="BF"/>
          <w:sz w:val="24"/>
          <w:szCs w:val="24"/>
        </w:rPr>
        <w:t>.(</w:t>
      </w:r>
      <w:proofErr w:type="gramEnd"/>
      <w:r w:rsidRPr="00740C98">
        <w:rPr>
          <w:rFonts w:ascii="Arial" w:eastAsia="Times New Roman" w:hAnsi="Arial" w:cs="Arial"/>
          <w:color w:val="C45911" w:themeColor="accent2" w:themeShade="BF"/>
          <w:sz w:val="24"/>
          <w:szCs w:val="24"/>
        </w:rPr>
        <w:t xml:space="preserve"> IF conditional Type II)</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color w:val="000000"/>
          <w:sz w:val="24"/>
          <w:szCs w:val="24"/>
        </w:rPr>
        <w:t xml:space="preserve">[1] </w:t>
      </w:r>
      <w:proofErr w:type="gramStart"/>
      <w:r w:rsidRPr="00740C98">
        <w:rPr>
          <w:rFonts w:ascii="Arial" w:eastAsia="Times New Roman" w:hAnsi="Arial" w:cs="Arial"/>
          <w:color w:val="000000"/>
          <w:sz w:val="24"/>
          <w:szCs w:val="24"/>
        </w:rPr>
        <w:t>an</w:t>
      </w:r>
      <w:proofErr w:type="gramEnd"/>
      <w:r w:rsidRPr="00740C98">
        <w:rPr>
          <w:rFonts w:ascii="Arial" w:eastAsia="Times New Roman" w:hAnsi="Arial" w:cs="Arial"/>
          <w:color w:val="000000"/>
          <w:sz w:val="24"/>
          <w:szCs w:val="24"/>
        </w:rPr>
        <w:t xml:space="preserve"> individual’s complete set of genes</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color w:val="000000"/>
          <w:sz w:val="24"/>
          <w:szCs w:val="24"/>
        </w:rPr>
        <w:t xml:space="preserve">[2] </w:t>
      </w:r>
      <w:proofErr w:type="gramStart"/>
      <w:r w:rsidRPr="00740C98">
        <w:rPr>
          <w:rFonts w:ascii="Arial" w:eastAsia="Times New Roman" w:hAnsi="Arial" w:cs="Arial"/>
          <w:color w:val="000000"/>
          <w:sz w:val="24"/>
          <w:szCs w:val="24"/>
        </w:rPr>
        <w:t>the</w:t>
      </w:r>
      <w:proofErr w:type="gramEnd"/>
      <w:r w:rsidRPr="00740C98">
        <w:rPr>
          <w:rFonts w:ascii="Arial" w:eastAsia="Times New Roman" w:hAnsi="Arial" w:cs="Arial"/>
          <w:color w:val="000000"/>
          <w:sz w:val="24"/>
          <w:szCs w:val="24"/>
        </w:rPr>
        <w:t xml:space="preserve"> scientific name for modem humans</w:t>
      </w:r>
    </w:p>
    <w:p w:rsidR="00740C98" w:rsidRPr="00740C98" w:rsidRDefault="00740C98" w:rsidP="00740C98">
      <w:pPr>
        <w:spacing w:after="150" w:line="240" w:lineRule="auto"/>
        <w:rPr>
          <w:rFonts w:ascii="Arial" w:eastAsia="Times New Roman" w:hAnsi="Arial" w:cs="Arial"/>
          <w:color w:val="000000"/>
          <w:sz w:val="24"/>
          <w:szCs w:val="24"/>
        </w:rPr>
      </w:pPr>
      <w:r w:rsidRPr="00740C98">
        <w:rPr>
          <w:rFonts w:ascii="Arial" w:eastAsia="Times New Roman" w:hAnsi="Arial" w:cs="Arial"/>
          <w:color w:val="000000"/>
          <w:sz w:val="24"/>
          <w:szCs w:val="24"/>
        </w:rPr>
        <w:t>[3] </w:t>
      </w:r>
      <w:proofErr w:type="gramStart"/>
      <w:r w:rsidRPr="00740C98">
        <w:rPr>
          <w:rFonts w:ascii="Arial" w:eastAsia="Times New Roman" w:hAnsi="Arial" w:cs="Arial"/>
          <w:color w:val="000000"/>
          <w:sz w:val="24"/>
          <w:szCs w:val="24"/>
        </w:rPr>
        <w:t>parts</w:t>
      </w:r>
      <w:proofErr w:type="gramEnd"/>
      <w:r w:rsidRPr="00740C98">
        <w:rPr>
          <w:rFonts w:ascii="Arial" w:eastAsia="Times New Roman" w:hAnsi="Arial" w:cs="Arial"/>
          <w:color w:val="000000"/>
          <w:sz w:val="24"/>
          <w:szCs w:val="24"/>
        </w:rPr>
        <w:t xml:space="preserve"> of the human brain which evolved very rapidly</w:t>
      </w:r>
    </w:p>
    <w:p w:rsidR="003E620E" w:rsidRPr="00740C98" w:rsidRDefault="003E620E">
      <w:pPr>
        <w:rPr>
          <w:sz w:val="24"/>
          <w:szCs w:val="24"/>
        </w:rPr>
      </w:pPr>
    </w:p>
    <w:p w:rsidR="00740C98" w:rsidRPr="00740C98" w:rsidRDefault="00740C98" w:rsidP="00740C98">
      <w:pPr>
        <w:spacing w:after="150" w:line="240" w:lineRule="auto"/>
        <w:outlineLvl w:val="1"/>
        <w:rPr>
          <w:rFonts w:ascii="inherit" w:eastAsia="Times New Roman" w:hAnsi="inherit" w:cs="Arial"/>
          <w:color w:val="333333"/>
          <w:sz w:val="24"/>
          <w:szCs w:val="24"/>
        </w:rPr>
      </w:pPr>
      <w:r w:rsidRPr="00740C98">
        <w:rPr>
          <w:rFonts w:ascii="inherit" w:eastAsia="Times New Roman" w:hAnsi="inherit" w:cs="Arial"/>
          <w:color w:val="333333"/>
          <w:sz w:val="24"/>
          <w:szCs w:val="24"/>
        </w:rPr>
        <w:t>Questions 1-5</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Look at the following characteristics (Questions </w:t>
      </w:r>
      <w:r w:rsidRPr="00740C98">
        <w:rPr>
          <w:rFonts w:ascii="Arial" w:eastAsia="Times New Roman" w:hAnsi="Arial" w:cs="Arial"/>
          <w:b/>
          <w:bCs/>
          <w:i/>
          <w:iCs/>
          <w:color w:val="333333"/>
          <w:sz w:val="24"/>
          <w:szCs w:val="24"/>
        </w:rPr>
        <w:t>14-18</w:t>
      </w:r>
      <w:r w:rsidRPr="00740C98">
        <w:rPr>
          <w:rFonts w:ascii="Arial" w:eastAsia="Times New Roman" w:hAnsi="Arial" w:cs="Arial"/>
          <w:i/>
          <w:iCs/>
          <w:color w:val="333333"/>
          <w:sz w:val="24"/>
          <w:szCs w:val="24"/>
        </w:rPr>
        <w:t>) and the list of species below.</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lastRenderedPageBreak/>
        <w:t>Match each feature with the correct species, </w:t>
      </w:r>
      <w:r w:rsidRPr="00740C98">
        <w:rPr>
          <w:rFonts w:ascii="Arial" w:eastAsia="Times New Roman" w:hAnsi="Arial" w:cs="Arial"/>
          <w:b/>
          <w:bCs/>
          <w:i/>
          <w:iCs/>
          <w:color w:val="333333"/>
          <w:sz w:val="24"/>
          <w:szCs w:val="24"/>
        </w:rPr>
        <w:t>A, B</w:t>
      </w:r>
      <w:r w:rsidRPr="00740C98">
        <w:rPr>
          <w:rFonts w:ascii="Arial" w:eastAsia="Times New Roman" w:hAnsi="Arial" w:cs="Arial"/>
          <w:i/>
          <w:iCs/>
          <w:color w:val="333333"/>
          <w:sz w:val="24"/>
          <w:szCs w:val="24"/>
        </w:rPr>
        <w:t> or </w:t>
      </w:r>
      <w:r w:rsidRPr="00740C98">
        <w:rPr>
          <w:rFonts w:ascii="Arial" w:eastAsia="Times New Roman" w:hAnsi="Arial" w:cs="Arial"/>
          <w:b/>
          <w:bCs/>
          <w:i/>
          <w:iCs/>
          <w:color w:val="333333"/>
          <w:sz w:val="24"/>
          <w:szCs w:val="24"/>
        </w:rPr>
        <w:t>C</w:t>
      </w:r>
      <w:r w:rsidRPr="00740C98">
        <w:rPr>
          <w:rFonts w:ascii="Arial" w:eastAsia="Times New Roman" w:hAnsi="Arial" w:cs="Arial"/>
          <w:i/>
          <w:iCs/>
          <w:color w:val="333333"/>
          <w:sz w:val="24"/>
          <w:szCs w:val="24"/>
        </w:rPr>
        <w:t>.</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Write the correct letter, </w:t>
      </w:r>
      <w:r w:rsidRPr="00740C98">
        <w:rPr>
          <w:rFonts w:ascii="Arial" w:eastAsia="Times New Roman" w:hAnsi="Arial" w:cs="Arial"/>
          <w:b/>
          <w:bCs/>
          <w:i/>
          <w:iCs/>
          <w:color w:val="333333"/>
          <w:sz w:val="24"/>
          <w:szCs w:val="24"/>
        </w:rPr>
        <w:t>A, B</w:t>
      </w:r>
      <w:r w:rsidRPr="00740C98">
        <w:rPr>
          <w:rFonts w:ascii="Arial" w:eastAsia="Times New Roman" w:hAnsi="Arial" w:cs="Arial"/>
          <w:i/>
          <w:iCs/>
          <w:color w:val="333333"/>
          <w:sz w:val="24"/>
          <w:szCs w:val="24"/>
        </w:rPr>
        <w:t> or </w:t>
      </w:r>
      <w:r w:rsidRPr="00740C98">
        <w:rPr>
          <w:rFonts w:ascii="Arial" w:eastAsia="Times New Roman" w:hAnsi="Arial" w:cs="Arial"/>
          <w:b/>
          <w:bCs/>
          <w:i/>
          <w:iCs/>
          <w:color w:val="333333"/>
          <w:sz w:val="24"/>
          <w:szCs w:val="24"/>
        </w:rPr>
        <w:t>C</w:t>
      </w:r>
      <w:r w:rsidRPr="00740C98">
        <w:rPr>
          <w:rFonts w:ascii="Arial" w:eastAsia="Times New Roman" w:hAnsi="Arial" w:cs="Arial"/>
          <w:i/>
          <w:iCs/>
          <w:color w:val="333333"/>
          <w:sz w:val="24"/>
          <w:szCs w:val="24"/>
        </w:rPr>
        <w:t>.</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i/>
          <w:iCs/>
          <w:color w:val="FF0000"/>
          <w:sz w:val="24"/>
          <w:szCs w:val="24"/>
        </w:rPr>
        <w:t>NB</w:t>
      </w:r>
      <w:r w:rsidRPr="00740C98">
        <w:rPr>
          <w:rFonts w:ascii="Arial" w:eastAsia="Times New Roman" w:hAnsi="Arial" w:cs="Arial"/>
          <w:i/>
          <w:iCs/>
          <w:color w:val="333333"/>
          <w:sz w:val="24"/>
          <w:szCs w:val="24"/>
        </w:rPr>
        <w:t> You may use any letter </w:t>
      </w:r>
      <w:r w:rsidRPr="00740C98">
        <w:rPr>
          <w:rFonts w:ascii="Arial" w:eastAsia="Times New Roman" w:hAnsi="Arial" w:cs="Arial"/>
          <w:b/>
          <w:bCs/>
          <w:i/>
          <w:iCs/>
          <w:color w:val="FF0000"/>
          <w:sz w:val="24"/>
          <w:szCs w:val="24"/>
        </w:rPr>
        <w:t>more than once</w:t>
      </w:r>
      <w:r w:rsidRPr="00740C98">
        <w:rPr>
          <w:rFonts w:ascii="Arial" w:eastAsia="Times New Roman" w:hAnsi="Arial" w:cs="Arial"/>
          <w:i/>
          <w:iCs/>
          <w:color w:val="333333"/>
          <w:sz w:val="24"/>
          <w:szCs w:val="24"/>
        </w:rPr>
        <w:t>.</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1 </w:t>
      </w:r>
      <w:r w:rsidRPr="00740C98">
        <w:rPr>
          <w:rFonts w:ascii="Arial" w:eastAsia="Times New Roman" w:hAnsi="Arial" w:cs="Arial"/>
          <w:color w:val="333333"/>
          <w:sz w:val="24"/>
          <w:szCs w:val="24"/>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1.45pt;height:18pt" o:ole="">
            <v:imagedata r:id="rId5" o:title=""/>
          </v:shape>
          <w:control r:id="rId6" w:name="DefaultOcxName" w:shapeid="_x0000_i1066"/>
        </w:object>
      </w:r>
      <w:r w:rsidRPr="00740C98">
        <w:rPr>
          <w:rFonts w:ascii="Arial" w:eastAsia="Times New Roman" w:hAnsi="Arial" w:cs="Arial"/>
          <w:color w:val="333333"/>
          <w:sz w:val="24"/>
          <w:szCs w:val="24"/>
        </w:rPr>
        <w:t> Once lived in Europe and Asia.</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2 </w:t>
      </w:r>
      <w:r w:rsidRPr="00740C98">
        <w:rPr>
          <w:rFonts w:ascii="Arial" w:eastAsia="Times New Roman" w:hAnsi="Arial" w:cs="Arial"/>
          <w:color w:val="333333"/>
          <w:sz w:val="24"/>
          <w:szCs w:val="24"/>
        </w:rPr>
        <w:object w:dxaOrig="1020" w:dyaOrig="360">
          <v:shape id="_x0000_i1064" type="#_x0000_t75" style="width:51.45pt;height:18pt" o:ole="">
            <v:imagedata r:id="rId7" o:title=""/>
          </v:shape>
          <w:control r:id="rId8" w:name="DefaultOcxName1" w:shapeid="_x0000_i1064"/>
        </w:object>
      </w:r>
      <w:r w:rsidRPr="00740C98">
        <w:rPr>
          <w:rFonts w:ascii="Arial" w:eastAsia="Times New Roman" w:hAnsi="Arial" w:cs="Arial"/>
          <w:color w:val="333333"/>
          <w:sz w:val="24"/>
          <w:szCs w:val="24"/>
        </w:rPr>
        <w:t> Originated in Africa.</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3 </w:t>
      </w:r>
      <w:r w:rsidRPr="00740C98">
        <w:rPr>
          <w:rFonts w:ascii="Arial" w:eastAsia="Times New Roman" w:hAnsi="Arial" w:cs="Arial"/>
          <w:color w:val="333333"/>
          <w:sz w:val="24"/>
          <w:szCs w:val="24"/>
        </w:rPr>
        <w:object w:dxaOrig="1020" w:dyaOrig="360">
          <v:shape id="_x0000_i1063" type="#_x0000_t75" style="width:51.45pt;height:18pt" o:ole="">
            <v:imagedata r:id="rId9" o:title=""/>
          </v:shape>
          <w:control r:id="rId10" w:name="DefaultOcxName2" w:shapeid="_x0000_i1063"/>
        </w:object>
      </w:r>
      <w:r w:rsidRPr="00740C98">
        <w:rPr>
          <w:rFonts w:ascii="Arial" w:eastAsia="Times New Roman" w:hAnsi="Arial" w:cs="Arial"/>
          <w:color w:val="333333"/>
          <w:sz w:val="24"/>
          <w:szCs w:val="24"/>
        </w:rPr>
        <w:t> Did not survive long after the arrival of immigrants.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4 </w:t>
      </w:r>
      <w:r w:rsidRPr="00740C98">
        <w:rPr>
          <w:rFonts w:ascii="Arial" w:eastAsia="Times New Roman" w:hAnsi="Arial" w:cs="Arial"/>
          <w:color w:val="333333"/>
          <w:sz w:val="24"/>
          <w:szCs w:val="24"/>
        </w:rPr>
        <w:object w:dxaOrig="1020" w:dyaOrig="360">
          <v:shape id="_x0000_i1062" type="#_x0000_t75" style="width:51.45pt;height:18pt" o:ole="">
            <v:imagedata r:id="rId11" o:title=""/>
          </v:shape>
          <w:control r:id="rId12" w:name="DefaultOcxName3" w:shapeid="_x0000_i1062"/>
        </w:object>
      </w:r>
      <w:r w:rsidRPr="00740C98">
        <w:rPr>
          <w:rFonts w:ascii="Arial" w:eastAsia="Times New Roman" w:hAnsi="Arial" w:cs="Arial"/>
          <w:color w:val="333333"/>
          <w:sz w:val="24"/>
          <w:szCs w:val="24"/>
        </w:rPr>
        <w:t> Interbred with another species.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5 </w:t>
      </w:r>
      <w:r w:rsidRPr="00740C98">
        <w:rPr>
          <w:rFonts w:ascii="Arial" w:eastAsia="Times New Roman" w:hAnsi="Arial" w:cs="Arial"/>
          <w:color w:val="333333"/>
          <w:sz w:val="24"/>
          <w:szCs w:val="24"/>
        </w:rPr>
        <w:object w:dxaOrig="1020" w:dyaOrig="360">
          <v:shape id="_x0000_i1061" type="#_x0000_t75" style="width:51.45pt;height:18pt" o:ole="">
            <v:imagedata r:id="rId13" o:title=""/>
          </v:shape>
          <w:control r:id="rId14" w:name="DefaultOcxName4" w:shapeid="_x0000_i1061"/>
        </w:object>
      </w:r>
      <w:r w:rsidRPr="00740C98">
        <w:rPr>
          <w:rFonts w:ascii="Arial" w:eastAsia="Times New Roman" w:hAnsi="Arial" w:cs="Arial"/>
          <w:color w:val="333333"/>
          <w:sz w:val="24"/>
          <w:szCs w:val="24"/>
        </w:rPr>
        <w:t xml:space="preserve"> Appears not to have passed on mitochondrial </w:t>
      </w:r>
      <w:proofErr w:type="spellStart"/>
      <w:r w:rsidRPr="00740C98">
        <w:rPr>
          <w:rFonts w:ascii="Arial" w:eastAsia="Times New Roman" w:hAnsi="Arial" w:cs="Arial"/>
          <w:color w:val="333333"/>
          <w:sz w:val="24"/>
          <w:szCs w:val="24"/>
        </w:rPr>
        <w:t>DNAto</w:t>
      </w:r>
      <w:proofErr w:type="spellEnd"/>
      <w:r w:rsidRPr="00740C98">
        <w:rPr>
          <w:rFonts w:ascii="Arial" w:eastAsia="Times New Roman" w:hAnsi="Arial" w:cs="Arial"/>
          <w:color w:val="333333"/>
          <w:sz w:val="24"/>
          <w:szCs w:val="24"/>
        </w:rPr>
        <w:t xml:space="preserve"> another species.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List of species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A </w:t>
      </w:r>
      <w:r w:rsidRPr="00740C98">
        <w:rPr>
          <w:rFonts w:ascii="Arial" w:eastAsia="Times New Roman" w:hAnsi="Arial" w:cs="Arial"/>
          <w:color w:val="333333"/>
          <w:sz w:val="24"/>
          <w:szCs w:val="24"/>
        </w:rPr>
        <w:t xml:space="preserve">Homo </w:t>
      </w:r>
      <w:proofErr w:type="spellStart"/>
      <w:r w:rsidRPr="00740C98">
        <w:rPr>
          <w:rFonts w:ascii="Arial" w:eastAsia="Times New Roman" w:hAnsi="Arial" w:cs="Arial"/>
          <w:color w:val="333333"/>
          <w:sz w:val="24"/>
          <w:szCs w:val="24"/>
        </w:rPr>
        <w:t>neanderthalensis</w:t>
      </w:r>
      <w:proofErr w:type="spellEnd"/>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B </w:t>
      </w:r>
      <w:r w:rsidRPr="00740C98">
        <w:rPr>
          <w:rFonts w:ascii="Arial" w:eastAsia="Times New Roman" w:hAnsi="Arial" w:cs="Arial"/>
          <w:color w:val="333333"/>
          <w:sz w:val="24"/>
          <w:szCs w:val="24"/>
        </w:rPr>
        <w:t>Homo sapiens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C</w:t>
      </w:r>
      <w:r w:rsidRPr="00740C98">
        <w:rPr>
          <w:rFonts w:ascii="Arial" w:eastAsia="Times New Roman" w:hAnsi="Arial" w:cs="Arial"/>
          <w:color w:val="333333"/>
          <w:sz w:val="24"/>
          <w:szCs w:val="24"/>
        </w:rPr>
        <w:t xml:space="preserve"> both Homo </w:t>
      </w:r>
      <w:proofErr w:type="spellStart"/>
      <w:r w:rsidRPr="00740C98">
        <w:rPr>
          <w:rFonts w:ascii="Arial" w:eastAsia="Times New Roman" w:hAnsi="Arial" w:cs="Arial"/>
          <w:color w:val="333333"/>
          <w:sz w:val="24"/>
          <w:szCs w:val="24"/>
        </w:rPr>
        <w:t>neanderthalensis</w:t>
      </w:r>
      <w:proofErr w:type="spellEnd"/>
      <w:r w:rsidRPr="00740C98">
        <w:rPr>
          <w:rFonts w:ascii="Arial" w:eastAsia="Times New Roman" w:hAnsi="Arial" w:cs="Arial"/>
          <w:color w:val="333333"/>
          <w:sz w:val="24"/>
          <w:szCs w:val="24"/>
        </w:rPr>
        <w:t xml:space="preserve"> and Homo sapiens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color w:val="333333"/>
          <w:sz w:val="24"/>
          <w:szCs w:val="24"/>
        </w:rPr>
        <w:t> </w:t>
      </w:r>
    </w:p>
    <w:p w:rsidR="00740C98" w:rsidRPr="00740C98" w:rsidRDefault="00740C98" w:rsidP="00740C98">
      <w:pPr>
        <w:spacing w:after="0" w:line="240" w:lineRule="auto"/>
        <w:jc w:val="right"/>
        <w:rPr>
          <w:rFonts w:ascii="Arial" w:eastAsia="Times New Roman" w:hAnsi="Arial" w:cs="Arial"/>
          <w:color w:val="333333"/>
          <w:sz w:val="24"/>
          <w:szCs w:val="24"/>
        </w:rPr>
      </w:pPr>
    </w:p>
    <w:p w:rsidR="00740C98" w:rsidRPr="00740C98" w:rsidRDefault="00740C98" w:rsidP="00740C98">
      <w:pPr>
        <w:spacing w:after="150" w:line="240" w:lineRule="auto"/>
        <w:outlineLvl w:val="1"/>
        <w:rPr>
          <w:rFonts w:ascii="inherit" w:eastAsia="Times New Roman" w:hAnsi="inherit" w:cs="Arial"/>
          <w:color w:val="333333"/>
          <w:sz w:val="24"/>
          <w:szCs w:val="24"/>
        </w:rPr>
      </w:pPr>
      <w:r w:rsidRPr="00740C98">
        <w:rPr>
          <w:rFonts w:ascii="inherit" w:eastAsia="Times New Roman" w:hAnsi="inherit" w:cs="Arial"/>
          <w:color w:val="333333"/>
          <w:sz w:val="24"/>
          <w:szCs w:val="24"/>
        </w:rPr>
        <w:t>Questions 6-10</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Reading Passage 2 has </w:t>
      </w:r>
      <w:r w:rsidRPr="00740C98">
        <w:rPr>
          <w:rFonts w:ascii="Arial" w:eastAsia="Times New Roman" w:hAnsi="Arial" w:cs="Arial"/>
          <w:b/>
          <w:bCs/>
          <w:i/>
          <w:iCs/>
          <w:color w:val="FF0000"/>
          <w:sz w:val="24"/>
          <w:szCs w:val="24"/>
        </w:rPr>
        <w:t>seven</w:t>
      </w:r>
      <w:r w:rsidRPr="00740C98">
        <w:rPr>
          <w:rFonts w:ascii="Arial" w:eastAsia="Times New Roman" w:hAnsi="Arial" w:cs="Arial"/>
          <w:i/>
          <w:iCs/>
          <w:color w:val="333333"/>
          <w:sz w:val="24"/>
          <w:szCs w:val="24"/>
        </w:rPr>
        <w:t> paragraphs, </w:t>
      </w:r>
      <w:r w:rsidRPr="00740C98">
        <w:rPr>
          <w:rFonts w:ascii="Arial" w:eastAsia="Times New Roman" w:hAnsi="Arial" w:cs="Arial"/>
          <w:b/>
          <w:bCs/>
          <w:i/>
          <w:iCs/>
          <w:color w:val="333333"/>
          <w:sz w:val="24"/>
          <w:szCs w:val="24"/>
        </w:rPr>
        <w:t>A-G</w:t>
      </w:r>
      <w:r w:rsidRPr="00740C98">
        <w:rPr>
          <w:rFonts w:ascii="Arial" w:eastAsia="Times New Roman" w:hAnsi="Arial" w:cs="Arial"/>
          <w:i/>
          <w:iCs/>
          <w:color w:val="333333"/>
          <w:sz w:val="24"/>
          <w:szCs w:val="24"/>
        </w:rPr>
        <w:t>.</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Which paragraph contains the following information?</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Write the correct letter, </w:t>
      </w:r>
      <w:r w:rsidRPr="00740C98">
        <w:rPr>
          <w:rFonts w:ascii="Arial" w:eastAsia="Times New Roman" w:hAnsi="Arial" w:cs="Arial"/>
          <w:b/>
          <w:bCs/>
          <w:i/>
          <w:iCs/>
          <w:color w:val="333333"/>
          <w:sz w:val="24"/>
          <w:szCs w:val="24"/>
        </w:rPr>
        <w:t>A-G</w:t>
      </w:r>
      <w:r w:rsidRPr="00740C98">
        <w:rPr>
          <w:rFonts w:ascii="Arial" w:eastAsia="Times New Roman" w:hAnsi="Arial" w:cs="Arial"/>
          <w:i/>
          <w:iCs/>
          <w:color w:val="333333"/>
          <w:sz w:val="24"/>
          <w:szCs w:val="24"/>
        </w:rPr>
        <w:t>.</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6 </w:t>
      </w:r>
      <w:r w:rsidRPr="00740C98">
        <w:rPr>
          <w:rFonts w:ascii="Arial" w:eastAsia="Times New Roman" w:hAnsi="Arial" w:cs="Arial"/>
          <w:color w:val="333333"/>
          <w:sz w:val="24"/>
          <w:szCs w:val="24"/>
        </w:rPr>
        <w:object w:dxaOrig="1020" w:dyaOrig="360">
          <v:shape id="_x0000_i1060" type="#_x0000_t75" style="width:51.45pt;height:18pt" o:ole="">
            <v:imagedata r:id="rId15" o:title=""/>
          </v:shape>
          <w:control r:id="rId16" w:name="DefaultOcxName5" w:shapeid="_x0000_i1060"/>
        </w:object>
      </w:r>
      <w:r w:rsidRPr="00740C98">
        <w:rPr>
          <w:rFonts w:ascii="Arial" w:eastAsia="Times New Roman" w:hAnsi="Arial" w:cs="Arial"/>
          <w:color w:val="333333"/>
          <w:sz w:val="24"/>
          <w:szCs w:val="24"/>
        </w:rPr>
        <w:t> </w:t>
      </w:r>
      <w:proofErr w:type="gramStart"/>
      <w:r w:rsidRPr="00740C98">
        <w:rPr>
          <w:rFonts w:ascii="Arial" w:eastAsia="Times New Roman" w:hAnsi="Arial" w:cs="Arial"/>
          <w:color w:val="333333"/>
          <w:sz w:val="24"/>
          <w:szCs w:val="24"/>
        </w:rPr>
        <w:t>an</w:t>
      </w:r>
      <w:proofErr w:type="gramEnd"/>
      <w:r w:rsidRPr="00740C98">
        <w:rPr>
          <w:rFonts w:ascii="Arial" w:eastAsia="Times New Roman" w:hAnsi="Arial" w:cs="Arial"/>
          <w:color w:val="333333"/>
          <w:sz w:val="24"/>
          <w:szCs w:val="24"/>
        </w:rPr>
        <w:t xml:space="preserve"> account of the rejection of a theory</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7 </w:t>
      </w:r>
      <w:r w:rsidRPr="00740C98">
        <w:rPr>
          <w:rFonts w:ascii="Arial" w:eastAsia="Times New Roman" w:hAnsi="Arial" w:cs="Arial"/>
          <w:color w:val="333333"/>
          <w:sz w:val="24"/>
          <w:szCs w:val="24"/>
        </w:rPr>
        <w:object w:dxaOrig="1020" w:dyaOrig="360">
          <v:shape id="_x0000_i1059" type="#_x0000_t75" style="width:51.45pt;height:18pt" o:ole="">
            <v:imagedata r:id="rId17" o:title=""/>
          </v:shape>
          <w:control r:id="rId18" w:name="DefaultOcxName6" w:shapeid="_x0000_i1059"/>
        </w:object>
      </w:r>
      <w:r w:rsidRPr="00740C98">
        <w:rPr>
          <w:rFonts w:ascii="Arial" w:eastAsia="Times New Roman" w:hAnsi="Arial" w:cs="Arial"/>
          <w:color w:val="333333"/>
          <w:sz w:val="24"/>
          <w:szCs w:val="24"/>
        </w:rPr>
        <w:t> reference to an unexplained link between two events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8 </w:t>
      </w:r>
      <w:r w:rsidRPr="00740C98">
        <w:rPr>
          <w:rFonts w:ascii="Arial" w:eastAsia="Times New Roman" w:hAnsi="Arial" w:cs="Arial"/>
          <w:color w:val="333333"/>
          <w:sz w:val="24"/>
          <w:szCs w:val="24"/>
        </w:rPr>
        <w:object w:dxaOrig="1020" w:dyaOrig="360">
          <v:shape id="_x0000_i1058" type="#_x0000_t75" style="width:51.45pt;height:18pt" o:ole="">
            <v:imagedata r:id="rId19" o:title=""/>
          </v:shape>
          <w:control r:id="rId20" w:name="DefaultOcxName7" w:shapeid="_x0000_i1058"/>
        </w:object>
      </w:r>
      <w:r w:rsidRPr="00740C98">
        <w:rPr>
          <w:rFonts w:ascii="Arial" w:eastAsia="Times New Roman" w:hAnsi="Arial" w:cs="Arial"/>
          <w:color w:val="333333"/>
          <w:sz w:val="24"/>
          <w:szCs w:val="24"/>
        </w:rPr>
        <w:t> the identification of a skill-related gene common to both Neanderthals and modern humans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9 </w:t>
      </w:r>
      <w:r w:rsidRPr="00740C98">
        <w:rPr>
          <w:rFonts w:ascii="Arial" w:eastAsia="Times New Roman" w:hAnsi="Arial" w:cs="Arial"/>
          <w:color w:val="333333"/>
          <w:sz w:val="24"/>
          <w:szCs w:val="24"/>
        </w:rPr>
        <w:object w:dxaOrig="1020" w:dyaOrig="360">
          <v:shape id="_x0000_i1057" type="#_x0000_t75" style="width:51.45pt;height:18pt" o:ole="">
            <v:imagedata r:id="rId21" o:title=""/>
          </v:shape>
          <w:control r:id="rId22" w:name="DefaultOcxName8" w:shapeid="_x0000_i1057"/>
        </w:object>
      </w:r>
      <w:r w:rsidRPr="00740C98">
        <w:rPr>
          <w:rFonts w:ascii="Arial" w:eastAsia="Times New Roman" w:hAnsi="Arial" w:cs="Arial"/>
          <w:color w:val="333333"/>
          <w:sz w:val="24"/>
          <w:szCs w:val="24"/>
        </w:rPr>
        <w:t> the announcement of a scientific breakthrough</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b/>
          <w:bCs/>
          <w:color w:val="333333"/>
          <w:sz w:val="24"/>
          <w:szCs w:val="24"/>
        </w:rPr>
        <w:t>10 </w:t>
      </w:r>
      <w:r w:rsidRPr="00740C98">
        <w:rPr>
          <w:rFonts w:ascii="Arial" w:eastAsia="Times New Roman" w:hAnsi="Arial" w:cs="Arial"/>
          <w:color w:val="333333"/>
          <w:sz w:val="24"/>
          <w:szCs w:val="24"/>
        </w:rPr>
        <w:object w:dxaOrig="1020" w:dyaOrig="360">
          <v:shape id="_x0000_i1056" type="#_x0000_t75" style="width:51.45pt;height:18pt" o:ole="">
            <v:imagedata r:id="rId23" o:title=""/>
          </v:shape>
          <w:control r:id="rId24" w:name="DefaultOcxName9" w:shapeid="_x0000_i1056"/>
        </w:object>
      </w:r>
      <w:r w:rsidRPr="00740C98">
        <w:rPr>
          <w:rFonts w:ascii="Arial" w:eastAsia="Times New Roman" w:hAnsi="Arial" w:cs="Arial"/>
          <w:color w:val="333333"/>
          <w:sz w:val="24"/>
          <w:szCs w:val="24"/>
        </w:rPr>
        <w:t> an interesting gap in existing knowledge</w:t>
      </w:r>
    </w:p>
    <w:p w:rsidR="00740C98" w:rsidRPr="00740C98" w:rsidRDefault="00740C98" w:rsidP="00740C98">
      <w:pPr>
        <w:spacing w:after="0" w:line="240" w:lineRule="auto"/>
        <w:jc w:val="right"/>
        <w:rPr>
          <w:rFonts w:ascii="Arial" w:eastAsia="Times New Roman" w:hAnsi="Arial" w:cs="Arial"/>
          <w:color w:val="333333"/>
          <w:sz w:val="24"/>
          <w:szCs w:val="24"/>
        </w:rPr>
      </w:pPr>
    </w:p>
    <w:p w:rsidR="00740C98" w:rsidRPr="00740C98" w:rsidRDefault="00740C98" w:rsidP="00740C98">
      <w:pPr>
        <w:spacing w:after="150" w:line="240" w:lineRule="auto"/>
        <w:outlineLvl w:val="1"/>
        <w:rPr>
          <w:rFonts w:ascii="inherit" w:eastAsia="Times New Roman" w:hAnsi="inherit" w:cs="Arial"/>
          <w:color w:val="333333"/>
          <w:sz w:val="24"/>
          <w:szCs w:val="24"/>
        </w:rPr>
      </w:pPr>
      <w:r w:rsidRPr="00740C98">
        <w:rPr>
          <w:rFonts w:ascii="inherit" w:eastAsia="Times New Roman" w:hAnsi="inherit" w:cs="Arial"/>
          <w:color w:val="333333"/>
          <w:sz w:val="24"/>
          <w:szCs w:val="24"/>
        </w:rPr>
        <w:t>Questions 11-13</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Complete the summary below.</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i/>
          <w:iCs/>
          <w:color w:val="333333"/>
          <w:sz w:val="24"/>
          <w:szCs w:val="24"/>
        </w:rPr>
        <w:t>Choose </w:t>
      </w:r>
      <w:r w:rsidRPr="00740C98">
        <w:rPr>
          <w:rFonts w:ascii="Arial" w:eastAsia="Times New Roman" w:hAnsi="Arial" w:cs="Arial"/>
          <w:b/>
          <w:bCs/>
          <w:i/>
          <w:iCs/>
          <w:color w:val="FF0000"/>
          <w:sz w:val="24"/>
          <w:szCs w:val="24"/>
        </w:rPr>
        <w:t>NO MORE THAN THREE WORDS</w:t>
      </w:r>
      <w:r w:rsidRPr="00740C98">
        <w:rPr>
          <w:rFonts w:ascii="Arial" w:eastAsia="Times New Roman" w:hAnsi="Arial" w:cs="Arial"/>
          <w:i/>
          <w:iCs/>
          <w:color w:val="333333"/>
          <w:sz w:val="24"/>
          <w:szCs w:val="24"/>
        </w:rPr>
        <w:t> from the passage for each answer.</w:t>
      </w:r>
    </w:p>
    <w:p w:rsidR="00740C98" w:rsidRPr="00740C98" w:rsidRDefault="00740C98" w:rsidP="00740C98">
      <w:pPr>
        <w:spacing w:after="150" w:line="240" w:lineRule="auto"/>
        <w:outlineLvl w:val="1"/>
        <w:rPr>
          <w:rFonts w:ascii="inherit" w:eastAsia="Times New Roman" w:hAnsi="inherit" w:cs="Arial"/>
          <w:color w:val="333333"/>
          <w:sz w:val="24"/>
          <w:szCs w:val="24"/>
        </w:rPr>
      </w:pPr>
      <w:r w:rsidRPr="00740C98">
        <w:rPr>
          <w:rFonts w:ascii="inherit" w:eastAsia="Times New Roman" w:hAnsi="inherit" w:cs="Arial"/>
          <w:b/>
          <w:bCs/>
          <w:color w:val="333333"/>
          <w:sz w:val="24"/>
          <w:szCs w:val="24"/>
        </w:rPr>
        <w:lastRenderedPageBreak/>
        <w:t>The nature of modern humans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color w:val="333333"/>
          <w:sz w:val="24"/>
          <w:szCs w:val="24"/>
        </w:rPr>
        <w:t>Recent work in the field of evolutionary anthropology has made it possible to compare modern humans with other related species. Genetic analysis resulted in several new findings.</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color w:val="333333"/>
          <w:sz w:val="24"/>
          <w:szCs w:val="24"/>
        </w:rPr>
        <w:t xml:space="preserve">First, despite the length of time for which Homo sapiens and Homo </w:t>
      </w:r>
      <w:proofErr w:type="spellStart"/>
      <w:r w:rsidRPr="00740C98">
        <w:rPr>
          <w:rFonts w:ascii="Arial" w:eastAsia="Times New Roman" w:hAnsi="Arial" w:cs="Arial"/>
          <w:color w:val="333333"/>
          <w:sz w:val="24"/>
          <w:szCs w:val="24"/>
        </w:rPr>
        <w:t>neanderthalensis</w:t>
      </w:r>
      <w:proofErr w:type="spellEnd"/>
      <w:r w:rsidRPr="00740C98">
        <w:rPr>
          <w:rFonts w:ascii="Arial" w:eastAsia="Times New Roman" w:hAnsi="Arial" w:cs="Arial"/>
          <w:color w:val="333333"/>
          <w:sz w:val="24"/>
          <w:szCs w:val="24"/>
        </w:rPr>
        <w:t xml:space="preserve"> had developed separately, </w:t>
      </w:r>
      <w:r w:rsidRPr="00740C98">
        <w:rPr>
          <w:rFonts w:ascii="Arial" w:eastAsia="Times New Roman" w:hAnsi="Arial" w:cs="Arial"/>
          <w:b/>
          <w:bCs/>
          <w:color w:val="333333"/>
          <w:sz w:val="24"/>
          <w:szCs w:val="24"/>
        </w:rPr>
        <w:t>11 </w:t>
      </w:r>
      <w:r w:rsidRPr="00740C98">
        <w:rPr>
          <w:rFonts w:ascii="Arial" w:eastAsia="Times New Roman" w:hAnsi="Arial" w:cs="Arial"/>
          <w:color w:val="333333"/>
          <w:sz w:val="24"/>
          <w:szCs w:val="24"/>
        </w:rPr>
        <w:object w:dxaOrig="1020" w:dyaOrig="360">
          <v:shape id="_x0000_i1055" type="#_x0000_t75" style="width:54.85pt;height:18pt" o:ole="">
            <v:imagedata r:id="rId25" o:title=""/>
          </v:shape>
          <w:control r:id="rId26" w:name="DefaultOcxName10" w:shapeid="_x0000_i1055"/>
        </w:object>
      </w:r>
      <w:r w:rsidRPr="00740C98">
        <w:rPr>
          <w:rFonts w:ascii="Arial" w:eastAsia="Times New Roman" w:hAnsi="Arial" w:cs="Arial"/>
          <w:color w:val="333333"/>
          <w:sz w:val="24"/>
          <w:szCs w:val="24"/>
        </w:rPr>
        <w:t> did take place.</w:t>
      </w:r>
    </w:p>
    <w:p w:rsidR="00740C98" w:rsidRPr="00740C98"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color w:val="333333"/>
          <w:sz w:val="24"/>
          <w:szCs w:val="24"/>
        </w:rPr>
        <w:t>Secondly, genes which evolved after modern humans split from Neanderthals are connected with cognitive ability and skeletal </w:t>
      </w:r>
      <w:proofErr w:type="gramStart"/>
      <w:r w:rsidRPr="00740C98">
        <w:rPr>
          <w:rFonts w:ascii="Arial" w:eastAsia="Times New Roman" w:hAnsi="Arial" w:cs="Arial"/>
          <w:b/>
          <w:bCs/>
          <w:color w:val="333333"/>
          <w:sz w:val="24"/>
          <w:szCs w:val="24"/>
        </w:rPr>
        <w:t>12 </w:t>
      </w:r>
      <w:proofErr w:type="gramEnd"/>
      <w:r w:rsidRPr="00740C98">
        <w:rPr>
          <w:rFonts w:ascii="Arial" w:eastAsia="Times New Roman" w:hAnsi="Arial" w:cs="Arial"/>
          <w:color w:val="333333"/>
          <w:sz w:val="24"/>
          <w:szCs w:val="24"/>
        </w:rPr>
        <w:object w:dxaOrig="1020" w:dyaOrig="360">
          <v:shape id="_x0000_i1054" type="#_x0000_t75" style="width:54.85pt;height:18pt" o:ole="">
            <v:imagedata r:id="rId27" o:title=""/>
          </v:shape>
          <w:control r:id="rId28" w:name="DefaultOcxName11" w:shapeid="_x0000_i1054"/>
        </w:object>
      </w:r>
      <w:r w:rsidRPr="00740C98">
        <w:rPr>
          <w:rFonts w:ascii="Arial" w:eastAsia="Times New Roman" w:hAnsi="Arial" w:cs="Arial"/>
          <w:color w:val="333333"/>
          <w:sz w:val="24"/>
          <w:szCs w:val="24"/>
        </w:rPr>
        <w:t>.</w:t>
      </w:r>
    </w:p>
    <w:p w:rsidR="00740C98" w:rsidRPr="00344CF9" w:rsidRDefault="00740C98" w:rsidP="00740C98">
      <w:pPr>
        <w:spacing w:after="150" w:line="240" w:lineRule="auto"/>
        <w:rPr>
          <w:rFonts w:ascii="Arial" w:eastAsia="Times New Roman" w:hAnsi="Arial" w:cs="Arial"/>
          <w:color w:val="333333"/>
          <w:sz w:val="24"/>
          <w:szCs w:val="24"/>
        </w:rPr>
      </w:pPr>
      <w:r w:rsidRPr="00740C98">
        <w:rPr>
          <w:rFonts w:ascii="Arial" w:eastAsia="Times New Roman" w:hAnsi="Arial" w:cs="Arial"/>
          <w:color w:val="333333"/>
          <w:sz w:val="24"/>
          <w:szCs w:val="24"/>
        </w:rPr>
        <w:t>The potential for this line of research to shed light on the nature of modern humans was further strengthened when analysis of a </w:t>
      </w:r>
      <w:r w:rsidRPr="00740C98">
        <w:rPr>
          <w:rFonts w:ascii="Arial" w:eastAsia="Times New Roman" w:hAnsi="Arial" w:cs="Arial"/>
          <w:b/>
          <w:bCs/>
          <w:color w:val="333333"/>
          <w:sz w:val="24"/>
          <w:szCs w:val="24"/>
        </w:rPr>
        <w:t>13 </w:t>
      </w:r>
      <w:r w:rsidRPr="00740C98">
        <w:rPr>
          <w:rFonts w:ascii="Arial" w:eastAsia="Times New Roman" w:hAnsi="Arial" w:cs="Arial"/>
          <w:color w:val="333333"/>
          <w:sz w:val="24"/>
          <w:szCs w:val="24"/>
        </w:rPr>
        <w:object w:dxaOrig="1020" w:dyaOrig="360">
          <v:shape id="_x0000_i1053" type="#_x0000_t75" style="width:54.85pt;height:18pt" o:ole="">
            <v:imagedata r:id="rId29" o:title=""/>
          </v:shape>
          <w:control r:id="rId30" w:name="DefaultOcxName12" w:shapeid="_x0000_i1053"/>
        </w:object>
      </w:r>
      <w:r w:rsidRPr="00740C98">
        <w:rPr>
          <w:rFonts w:ascii="Arial" w:eastAsia="Times New Roman" w:hAnsi="Arial" w:cs="Arial"/>
          <w:color w:val="333333"/>
          <w:sz w:val="24"/>
          <w:szCs w:val="24"/>
        </w:rPr>
        <w:t> </w:t>
      </w:r>
      <w:r w:rsidRPr="00344CF9">
        <w:rPr>
          <w:rFonts w:ascii="Arial" w:eastAsia="Times New Roman" w:hAnsi="Arial" w:cs="Arial"/>
          <w:color w:val="333333"/>
          <w:sz w:val="24"/>
          <w:szCs w:val="24"/>
        </w:rPr>
        <w:t>led to the dis</w:t>
      </w:r>
      <w:r w:rsidR="00344CF9" w:rsidRPr="00344CF9">
        <w:rPr>
          <w:rFonts w:ascii="Arial" w:hAnsi="Arial" w:cs="Arial"/>
          <w:color w:val="333333"/>
          <w:sz w:val="24"/>
          <w:szCs w:val="24"/>
          <w:shd w:val="clear" w:color="auto" w:fill="FFFFFF"/>
        </w:rPr>
        <w:t>covery of a new human species.</w:t>
      </w:r>
    </w:p>
    <w:p w:rsidR="00344CF9" w:rsidRPr="00344CF9" w:rsidRDefault="00344CF9" w:rsidP="00740C98">
      <w:pPr>
        <w:spacing w:after="150" w:line="240" w:lineRule="auto"/>
        <w:rPr>
          <w:rFonts w:ascii="Arial" w:eastAsia="Times New Roman" w:hAnsi="Arial" w:cs="Arial"/>
          <w:color w:val="333333"/>
          <w:sz w:val="24"/>
          <w:szCs w:val="24"/>
        </w:rPr>
      </w:pPr>
    </w:p>
    <w:p w:rsidR="00344CF9" w:rsidRPr="00740C98" w:rsidRDefault="00344CF9" w:rsidP="00740C98">
      <w:pPr>
        <w:spacing w:after="150" w:line="240" w:lineRule="auto"/>
        <w:rPr>
          <w:rFonts w:ascii="Arial" w:eastAsia="Times New Roman" w:hAnsi="Arial" w:cs="Arial"/>
          <w:color w:val="333333"/>
          <w:sz w:val="24"/>
          <w:szCs w:val="24"/>
        </w:rPr>
      </w:pPr>
    </w:p>
    <w:p w:rsidR="00740C98" w:rsidRPr="00740C98" w:rsidRDefault="00740C98" w:rsidP="00740C98">
      <w:pPr>
        <w:pStyle w:val="Heading3"/>
        <w:shd w:val="clear" w:color="auto" w:fill="FFFFFF"/>
        <w:spacing w:before="300" w:after="150"/>
        <w:rPr>
          <w:rFonts w:ascii="Arial" w:hAnsi="Arial" w:cs="Arial"/>
          <w:color w:val="FF0000"/>
        </w:rPr>
      </w:pPr>
      <w:r w:rsidRPr="00740C98">
        <w:rPr>
          <w:rFonts w:ascii="Arial" w:hAnsi="Arial" w:cs="Arial"/>
          <w:b/>
          <w:bCs/>
          <w:color w:val="FF0000"/>
        </w:rPr>
        <w:t>Answer Table</w:t>
      </w:r>
    </w:p>
    <w:tbl>
      <w:tblPr>
        <w:tblW w:w="1245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225"/>
        <w:gridCol w:w="6225"/>
      </w:tblGrid>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1.</w:t>
            </w:r>
            <w:r w:rsidRPr="00740C98">
              <w:rPr>
                <w:rFonts w:ascii="Arial" w:hAnsi="Arial" w:cs="Arial"/>
                <w:color w:val="333333"/>
                <w:sz w:val="24"/>
                <w:szCs w:val="24"/>
              </w:rPr>
              <w:t> C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8.</w:t>
            </w:r>
            <w:r w:rsidRPr="00740C98">
              <w:rPr>
                <w:rFonts w:ascii="Arial" w:hAnsi="Arial" w:cs="Arial"/>
                <w:color w:val="333333"/>
                <w:sz w:val="24"/>
                <w:szCs w:val="24"/>
              </w:rPr>
              <w:t> G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2.</w:t>
            </w:r>
            <w:r w:rsidRPr="00740C98">
              <w:rPr>
                <w:rFonts w:ascii="Arial" w:hAnsi="Arial" w:cs="Arial"/>
                <w:color w:val="333333"/>
                <w:sz w:val="24"/>
                <w:szCs w:val="24"/>
              </w:rPr>
              <w:t> B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9.</w:t>
            </w:r>
            <w:r w:rsidRPr="00740C98">
              <w:rPr>
                <w:rFonts w:ascii="Arial" w:hAnsi="Arial" w:cs="Arial"/>
                <w:color w:val="333333"/>
                <w:sz w:val="24"/>
                <w:szCs w:val="24"/>
              </w:rPr>
              <w:t> A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3.</w:t>
            </w:r>
            <w:r w:rsidRPr="00740C98">
              <w:rPr>
                <w:rFonts w:ascii="Arial" w:hAnsi="Arial" w:cs="Arial"/>
                <w:color w:val="333333"/>
                <w:sz w:val="24"/>
                <w:szCs w:val="24"/>
              </w:rPr>
              <w:t> A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10.</w:t>
            </w:r>
            <w:r w:rsidRPr="00740C98">
              <w:rPr>
                <w:rFonts w:ascii="Arial" w:hAnsi="Arial" w:cs="Arial"/>
                <w:color w:val="333333"/>
                <w:sz w:val="24"/>
                <w:szCs w:val="24"/>
              </w:rPr>
              <w:t> E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4.</w:t>
            </w:r>
            <w:r w:rsidRPr="00740C98">
              <w:rPr>
                <w:rFonts w:ascii="Arial" w:hAnsi="Arial" w:cs="Arial"/>
                <w:color w:val="333333"/>
                <w:sz w:val="24"/>
                <w:szCs w:val="24"/>
              </w:rPr>
              <w:t> C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11.</w:t>
            </w:r>
            <w:r w:rsidRPr="00740C98">
              <w:rPr>
                <w:rFonts w:ascii="Arial" w:hAnsi="Arial" w:cs="Arial"/>
                <w:color w:val="333333"/>
                <w:sz w:val="24"/>
                <w:szCs w:val="24"/>
              </w:rPr>
              <w:t> inter</w:t>
            </w:r>
            <w:r w:rsidRPr="00740C98">
              <w:rPr>
                <w:rFonts w:ascii="Arial" w:hAnsi="Arial" w:cs="Arial"/>
                <w:color w:val="333333"/>
                <w:sz w:val="24"/>
                <w:szCs w:val="24"/>
              </w:rPr>
              <w:softHyphen/>
              <w:t xml:space="preserve"> breeding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5.</w:t>
            </w:r>
            <w:r w:rsidRPr="00740C98">
              <w:rPr>
                <w:rFonts w:ascii="Arial" w:hAnsi="Arial" w:cs="Arial"/>
                <w:color w:val="333333"/>
                <w:sz w:val="24"/>
                <w:szCs w:val="24"/>
              </w:rPr>
              <w:t> A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12.</w:t>
            </w:r>
            <w:r w:rsidRPr="00740C98">
              <w:rPr>
                <w:rFonts w:ascii="Arial" w:hAnsi="Arial" w:cs="Arial"/>
                <w:color w:val="333333"/>
                <w:sz w:val="24"/>
                <w:szCs w:val="24"/>
              </w:rPr>
              <w:t> growth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6.</w:t>
            </w:r>
            <w:r w:rsidRPr="00740C98">
              <w:rPr>
                <w:rFonts w:ascii="Arial" w:hAnsi="Arial" w:cs="Arial"/>
                <w:color w:val="333333"/>
                <w:sz w:val="24"/>
                <w:szCs w:val="24"/>
              </w:rPr>
              <w:t> D : </w:t>
            </w:r>
          </w:p>
        </w:tc>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13.</w:t>
            </w:r>
            <w:r w:rsidRPr="00740C98">
              <w:rPr>
                <w:rFonts w:ascii="Arial" w:hAnsi="Arial" w:cs="Arial"/>
                <w:color w:val="333333"/>
                <w:sz w:val="24"/>
                <w:szCs w:val="24"/>
              </w:rPr>
              <w:t> little-finger bone : </w:t>
            </w:r>
          </w:p>
        </w:tc>
      </w:tr>
      <w:tr w:rsidR="00740C98" w:rsidRPr="00740C98" w:rsidTr="00740C98">
        <w:tc>
          <w:tcPr>
            <w:tcW w:w="621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740C98" w:rsidRPr="00740C98" w:rsidRDefault="00740C98">
            <w:pPr>
              <w:spacing w:after="300"/>
              <w:rPr>
                <w:rFonts w:ascii="Arial" w:hAnsi="Arial" w:cs="Arial"/>
                <w:color w:val="333333"/>
                <w:sz w:val="24"/>
                <w:szCs w:val="24"/>
              </w:rPr>
            </w:pPr>
            <w:r w:rsidRPr="00740C98">
              <w:rPr>
                <w:rFonts w:ascii="Arial" w:hAnsi="Arial" w:cs="Arial"/>
                <w:b/>
                <w:bCs/>
                <w:color w:val="333333"/>
                <w:sz w:val="24"/>
                <w:szCs w:val="24"/>
              </w:rPr>
              <w:t>7.</w:t>
            </w:r>
            <w:r w:rsidRPr="00740C98">
              <w:rPr>
                <w:rFonts w:ascii="Arial" w:hAnsi="Arial" w:cs="Arial"/>
                <w:color w:val="333333"/>
                <w:sz w:val="24"/>
                <w:szCs w:val="24"/>
              </w:rPr>
              <w:t> B : </w:t>
            </w:r>
          </w:p>
        </w:tc>
        <w:tc>
          <w:tcPr>
            <w:tcW w:w="0" w:type="auto"/>
            <w:shd w:val="clear" w:color="auto" w:fill="FFFFFF"/>
            <w:vAlign w:val="center"/>
            <w:hideMark/>
          </w:tcPr>
          <w:p w:rsidR="00740C98" w:rsidRPr="00740C98" w:rsidRDefault="00740C98">
            <w:pPr>
              <w:spacing w:after="300"/>
              <w:rPr>
                <w:sz w:val="24"/>
                <w:szCs w:val="24"/>
              </w:rPr>
            </w:pPr>
          </w:p>
        </w:tc>
      </w:tr>
    </w:tbl>
    <w:p w:rsidR="00740C98" w:rsidRDefault="00740C98"/>
    <w:sectPr w:rsidR="00740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8"/>
    <w:rsid w:val="00344CF9"/>
    <w:rsid w:val="003E620E"/>
    <w:rsid w:val="00740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720B5-7B51-4339-90E3-274FEB0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0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0C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0C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40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0C98"/>
    <w:rPr>
      <w:b/>
      <w:bCs/>
    </w:rPr>
  </w:style>
  <w:style w:type="character" w:styleId="Emphasis">
    <w:name w:val="Emphasis"/>
    <w:basedOn w:val="DefaultParagraphFont"/>
    <w:uiPriority w:val="20"/>
    <w:qFormat/>
    <w:rsid w:val="00740C98"/>
    <w:rPr>
      <w:i/>
      <w:iCs/>
    </w:rPr>
  </w:style>
  <w:style w:type="character" w:styleId="Hyperlink">
    <w:name w:val="Hyperlink"/>
    <w:basedOn w:val="DefaultParagraphFont"/>
    <w:uiPriority w:val="99"/>
    <w:semiHidden/>
    <w:unhideWhenUsed/>
    <w:rsid w:val="00740C98"/>
    <w:rPr>
      <w:color w:val="0000FF"/>
      <w:u w:val="single"/>
    </w:rPr>
  </w:style>
  <w:style w:type="character" w:customStyle="1" w:styleId="Heading3Char">
    <w:name w:val="Heading 3 Char"/>
    <w:basedOn w:val="DefaultParagraphFont"/>
    <w:link w:val="Heading3"/>
    <w:uiPriority w:val="9"/>
    <w:semiHidden/>
    <w:rsid w:val="00740C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1075">
      <w:bodyDiv w:val="1"/>
      <w:marLeft w:val="0"/>
      <w:marRight w:val="0"/>
      <w:marTop w:val="0"/>
      <w:marBottom w:val="0"/>
      <w:divBdr>
        <w:top w:val="none" w:sz="0" w:space="0" w:color="auto"/>
        <w:left w:val="none" w:sz="0" w:space="0" w:color="auto"/>
        <w:bottom w:val="none" w:sz="0" w:space="0" w:color="auto"/>
        <w:right w:val="none" w:sz="0" w:space="0" w:color="auto"/>
      </w:divBdr>
    </w:div>
    <w:div w:id="748426197">
      <w:bodyDiv w:val="1"/>
      <w:marLeft w:val="0"/>
      <w:marRight w:val="0"/>
      <w:marTop w:val="0"/>
      <w:marBottom w:val="0"/>
      <w:divBdr>
        <w:top w:val="none" w:sz="0" w:space="0" w:color="auto"/>
        <w:left w:val="none" w:sz="0" w:space="0" w:color="auto"/>
        <w:bottom w:val="none" w:sz="0" w:space="0" w:color="auto"/>
        <w:right w:val="none" w:sz="0" w:space="0" w:color="auto"/>
      </w:divBdr>
    </w:div>
    <w:div w:id="1837040348">
      <w:bodyDiv w:val="1"/>
      <w:marLeft w:val="0"/>
      <w:marRight w:val="0"/>
      <w:marTop w:val="0"/>
      <w:marBottom w:val="0"/>
      <w:divBdr>
        <w:top w:val="none" w:sz="0" w:space="0" w:color="auto"/>
        <w:left w:val="none" w:sz="0" w:space="0" w:color="auto"/>
        <w:bottom w:val="none" w:sz="0" w:space="0" w:color="auto"/>
        <w:right w:val="none" w:sz="0" w:space="0" w:color="auto"/>
      </w:divBdr>
      <w:divsChild>
        <w:div w:id="1162040099">
          <w:marLeft w:val="0"/>
          <w:marRight w:val="0"/>
          <w:marTop w:val="0"/>
          <w:marBottom w:val="0"/>
          <w:divBdr>
            <w:top w:val="single" w:sz="18" w:space="0" w:color="FFA500"/>
            <w:left w:val="none" w:sz="0" w:space="0" w:color="auto"/>
            <w:bottom w:val="none" w:sz="0" w:space="0" w:color="auto"/>
            <w:right w:val="none" w:sz="0" w:space="0" w:color="auto"/>
          </w:divBdr>
          <w:divsChild>
            <w:div w:id="1215045616">
              <w:marLeft w:val="0"/>
              <w:marRight w:val="0"/>
              <w:marTop w:val="0"/>
              <w:marBottom w:val="0"/>
              <w:divBdr>
                <w:top w:val="none" w:sz="0" w:space="0" w:color="auto"/>
                <w:left w:val="none" w:sz="0" w:space="0" w:color="auto"/>
                <w:bottom w:val="none" w:sz="0" w:space="0" w:color="auto"/>
                <w:right w:val="none" w:sz="0" w:space="0" w:color="auto"/>
              </w:divBdr>
              <w:divsChild>
                <w:div w:id="1919635897">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831167950">
          <w:marLeft w:val="0"/>
          <w:marRight w:val="0"/>
          <w:marTop w:val="0"/>
          <w:marBottom w:val="0"/>
          <w:divBdr>
            <w:top w:val="single" w:sz="18" w:space="0" w:color="FFA500"/>
            <w:left w:val="none" w:sz="0" w:space="0" w:color="auto"/>
            <w:bottom w:val="none" w:sz="0" w:space="0" w:color="auto"/>
            <w:right w:val="none" w:sz="0" w:space="0" w:color="auto"/>
          </w:divBdr>
          <w:divsChild>
            <w:div w:id="2089762390">
              <w:marLeft w:val="0"/>
              <w:marRight w:val="0"/>
              <w:marTop w:val="150"/>
              <w:marBottom w:val="0"/>
              <w:divBdr>
                <w:top w:val="none" w:sz="0" w:space="0" w:color="auto"/>
                <w:left w:val="none" w:sz="0" w:space="0" w:color="auto"/>
                <w:bottom w:val="none" w:sz="0" w:space="0" w:color="auto"/>
                <w:right w:val="none" w:sz="0" w:space="0" w:color="auto"/>
              </w:divBdr>
            </w:div>
            <w:div w:id="1994289630">
              <w:marLeft w:val="0"/>
              <w:marRight w:val="0"/>
              <w:marTop w:val="0"/>
              <w:marBottom w:val="0"/>
              <w:divBdr>
                <w:top w:val="none" w:sz="0" w:space="0" w:color="auto"/>
                <w:left w:val="none" w:sz="0" w:space="0" w:color="auto"/>
                <w:bottom w:val="none" w:sz="0" w:space="0" w:color="auto"/>
                <w:right w:val="none" w:sz="0" w:space="0" w:color="auto"/>
              </w:divBdr>
            </w:div>
          </w:divsChild>
        </w:div>
        <w:div w:id="1807576835">
          <w:marLeft w:val="0"/>
          <w:marRight w:val="0"/>
          <w:marTop w:val="0"/>
          <w:marBottom w:val="0"/>
          <w:divBdr>
            <w:top w:val="single" w:sz="18" w:space="0" w:color="FFA500"/>
            <w:left w:val="none" w:sz="0" w:space="0" w:color="auto"/>
            <w:bottom w:val="none" w:sz="0" w:space="0" w:color="auto"/>
            <w:right w:val="none" w:sz="0" w:space="0" w:color="auto"/>
          </w:divBdr>
          <w:divsChild>
            <w:div w:id="1715697575">
              <w:marLeft w:val="0"/>
              <w:marRight w:val="0"/>
              <w:marTop w:val="150"/>
              <w:marBottom w:val="0"/>
              <w:divBdr>
                <w:top w:val="none" w:sz="0" w:space="0" w:color="auto"/>
                <w:left w:val="none" w:sz="0" w:space="0" w:color="auto"/>
                <w:bottom w:val="none" w:sz="0" w:space="0" w:color="auto"/>
                <w:right w:val="none" w:sz="0" w:space="0" w:color="auto"/>
              </w:divBdr>
            </w:div>
            <w:div w:id="829247143">
              <w:marLeft w:val="0"/>
              <w:marRight w:val="0"/>
              <w:marTop w:val="0"/>
              <w:marBottom w:val="0"/>
              <w:divBdr>
                <w:top w:val="none" w:sz="0" w:space="0" w:color="auto"/>
                <w:left w:val="none" w:sz="0" w:space="0" w:color="auto"/>
                <w:bottom w:val="none" w:sz="0" w:space="0" w:color="auto"/>
                <w:right w:val="none" w:sz="0" w:space="0" w:color="auto"/>
              </w:divBdr>
              <w:divsChild>
                <w:div w:id="1549954971">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5.wmf"/><Relationship Id="rId24" Type="http://schemas.openxmlformats.org/officeDocument/2006/relationships/control" Target="activeX/activeX10.xml"/><Relationship Id="rId32"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2.xml"/><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3.wmf"/><Relationship Id="rId30"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2024-03-19T18:26:00Z</dcterms:created>
  <dcterms:modified xsi:type="dcterms:W3CDTF">2024-03-19T20:49:00Z</dcterms:modified>
</cp:coreProperties>
</file>